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600"/>
        <w:gridCol w:w="5118"/>
      </w:tblGrid>
      <w:tr w:rsidR="002A6DF5" w:rsidRPr="006A68D1" w:rsidTr="00470C55">
        <w:trPr>
          <w:trHeight w:val="2781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6DF5" w:rsidRDefault="002A6DF5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</w:rPr>
            </w:pPr>
            <w:bookmarkStart w:id="0" w:name="bookmark0"/>
            <w:r>
              <w:rPr>
                <w:b/>
                <w:bCs/>
              </w:rPr>
              <w:t>Информационный бюллетень</w:t>
            </w:r>
          </w:p>
          <w:p w:rsidR="002A6DF5" w:rsidRDefault="002A6DF5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2A6DF5" w:rsidRDefault="002A6DF5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2A6DF5" w:rsidRDefault="002A6DF5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2A6DF5" w:rsidRPr="006A68D1" w:rsidTr="00470C55">
        <w:trPr>
          <w:trHeight w:val="435"/>
          <w:jc w:val="center"/>
        </w:trPr>
        <w:tc>
          <w:tcPr>
            <w:tcW w:w="5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2A6DF5" w:rsidRDefault="002A6DF5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17 (222)</w:t>
            </w:r>
          </w:p>
        </w:tc>
        <w:tc>
          <w:tcPr>
            <w:tcW w:w="511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A6DF5" w:rsidRDefault="002A6D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28 октября 2020 года</w:t>
            </w:r>
          </w:p>
        </w:tc>
      </w:tr>
      <w:tr w:rsidR="002A6DF5" w:rsidRPr="006A68D1" w:rsidTr="00470C55">
        <w:trPr>
          <w:trHeight w:val="1533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6DF5" w:rsidRDefault="002A6DF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2A6DF5" w:rsidRDefault="002A6DF5" w:rsidP="00237575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</w:t>
            </w:r>
            <w:r w:rsidRPr="002375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28 октября  2020 г. № 5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2375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награждении Благодарственным письмом и Почетной грам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отой Притобольной районной Думы».</w:t>
            </w:r>
          </w:p>
          <w:p w:rsidR="002A6DF5" w:rsidRDefault="002A6DF5" w:rsidP="00237575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</w:t>
            </w:r>
            <w:r w:rsidRPr="002375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28 октября 2020 года   № 6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2375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графика приема избирателей депутатами Притобольной районной Думы 6 созыва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2A6DF5" w:rsidRPr="00A03CA8" w:rsidRDefault="002A6DF5" w:rsidP="00A03CA8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</w:t>
            </w:r>
            <w:r w:rsidRPr="00A03CA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  28  октября   2020 года   № 8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A03CA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решение Притобольной  районной Думы от 25 декабря 2019 года № 337 «О бюджете Притобольного района на 2020 год и на плановый период 2021 и 2022 годов»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2A6DF5" w:rsidRDefault="002A6DF5" w:rsidP="00237575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</w:t>
            </w:r>
            <w:r w:rsidRPr="002375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 28 октября 2020 года  №15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2375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присвоении звания «Почетный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375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гражданин Притобольного района»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3757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 2020 году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2A6DF5" w:rsidRDefault="002A6DF5" w:rsidP="005A7929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</w:t>
            </w:r>
            <w:r w:rsidRPr="005A792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23 октября 2020 года № 380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5A792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постановление Администрации Притобольного района от 27 сентября 2016 года № 289  «Об утверждении муниципальной программы  Притобольного района «Развитие торговли в   Притобол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ьном районе» на 2017-2020 годы».</w:t>
            </w:r>
          </w:p>
          <w:p w:rsidR="002A6DF5" w:rsidRPr="00027BAD" w:rsidRDefault="002A6DF5" w:rsidP="00027BAD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</w:t>
            </w:r>
            <w:r w:rsidRPr="00E828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 23 октября  2020 года № 381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E828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постановление Администрации Притобольного района от 7 ноября 2013 года № 532 «Об утверждении муниципальной программы Притобольного района  «О развитии и поддержке малого и среднего предпринимательства в Притобольном районе» на 2014-2020 годы»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</w:tbl>
    <w:bookmarkEnd w:id="0"/>
    <w:p w:rsidR="002A6DF5" w:rsidRPr="00237575" w:rsidRDefault="002A6DF5" w:rsidP="00237575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2A6DF5" w:rsidRPr="00237575" w:rsidRDefault="002A6DF5" w:rsidP="00237575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2A6DF5" w:rsidRPr="00237575" w:rsidRDefault="002A6DF5" w:rsidP="00237575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2A6DF5" w:rsidRPr="00237575" w:rsidRDefault="002A6DF5" w:rsidP="00237575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ПРИТОБОЛЬНАЯ  РАЙОННАЯ  ДУМА</w:t>
      </w:r>
    </w:p>
    <w:p w:rsidR="002A6DF5" w:rsidRPr="00237575" w:rsidRDefault="002A6DF5" w:rsidP="00237575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РЕШЕНИЕ</w:t>
      </w:r>
    </w:p>
    <w:p w:rsidR="002A6DF5" w:rsidRPr="00237575" w:rsidRDefault="002A6DF5" w:rsidP="00237575">
      <w:pPr>
        <w:spacing w:after="0" w:line="240" w:lineRule="auto"/>
        <w:ind w:left="120" w:right="562" w:firstLine="240"/>
        <w:jc w:val="both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ind w:right="562"/>
        <w:jc w:val="both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от 28 октября  2020 г. № 5</w:t>
      </w:r>
    </w:p>
    <w:p w:rsidR="002A6DF5" w:rsidRPr="00237575" w:rsidRDefault="002A6DF5" w:rsidP="00237575">
      <w:pPr>
        <w:spacing w:after="0" w:line="240" w:lineRule="auto"/>
        <w:ind w:right="562"/>
        <w:jc w:val="both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с. Глядянское</w:t>
      </w:r>
    </w:p>
    <w:tbl>
      <w:tblPr>
        <w:tblW w:w="0" w:type="auto"/>
        <w:tblLook w:val="01E0"/>
      </w:tblPr>
      <w:tblGrid>
        <w:gridCol w:w="3948"/>
        <w:gridCol w:w="6189"/>
      </w:tblGrid>
      <w:tr w:rsidR="002A6DF5" w:rsidRPr="006A68D1" w:rsidTr="006A68D1">
        <w:tc>
          <w:tcPr>
            <w:tcW w:w="3948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sz w:val="18"/>
                <w:szCs w:val="18"/>
              </w:rPr>
              <w:t xml:space="preserve">О награждении Благодарственным письмом и Почетной грамотой Притобольной районной Думы </w:t>
            </w:r>
          </w:p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89" w:type="dxa"/>
          </w:tcPr>
          <w:p w:rsidR="002A6DF5" w:rsidRPr="006A68D1" w:rsidRDefault="002A6DF5" w:rsidP="006A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A6DF5" w:rsidRPr="00237575" w:rsidRDefault="002A6DF5" w:rsidP="0023757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ab/>
        <w:t xml:space="preserve">В соответствии с решением Притобольной районной Думы от 26 июня 2013г. № 265 «Об утверждении положений «О Благодарственном письме Притобольной районной Думы», «О Почетной грамоте Притобольной районной Думы», Притобольная районная Дума </w:t>
      </w:r>
      <w:r w:rsidRPr="00237575">
        <w:rPr>
          <w:rFonts w:ascii="Times New Roman" w:hAnsi="Times New Roman"/>
          <w:b/>
          <w:sz w:val="18"/>
          <w:szCs w:val="18"/>
        </w:rPr>
        <w:t>РЕШИЛА:</w:t>
      </w:r>
    </w:p>
    <w:p w:rsidR="002A6DF5" w:rsidRPr="00237575" w:rsidRDefault="002A6DF5" w:rsidP="0023757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ab/>
        <w:t xml:space="preserve">1. За добросовестный труд, за </w:t>
      </w:r>
      <w:r w:rsidRPr="00237575">
        <w:rPr>
          <w:rFonts w:ascii="Times New Roman" w:hAnsi="Times New Roman"/>
          <w:color w:val="000000"/>
          <w:sz w:val="18"/>
          <w:szCs w:val="18"/>
        </w:rPr>
        <w:t>активное участие в общественной жизни Притобольного района</w:t>
      </w:r>
      <w:r w:rsidRPr="00237575">
        <w:rPr>
          <w:rFonts w:ascii="Times New Roman" w:hAnsi="Times New Roman"/>
          <w:sz w:val="18"/>
          <w:szCs w:val="18"/>
        </w:rPr>
        <w:t xml:space="preserve"> и в связи с празднованием Дня Притобольного района наградить Благодарственным письмом,Почетной ГрамотойПритобольной районной Думы кандидатуры согласно приложениям 1 и  2 к настоящему решению. </w:t>
      </w:r>
    </w:p>
    <w:p w:rsidR="002A6DF5" w:rsidRPr="00237575" w:rsidRDefault="002A6DF5" w:rsidP="0023757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ab/>
        <w:t>2. Настоящее решение опубликовать в информационном бюллетене «Муниципальный вестник Притоболья» и районной газете «Притоболье».</w:t>
      </w:r>
    </w:p>
    <w:p w:rsidR="002A6DF5" w:rsidRPr="00237575" w:rsidRDefault="002A6DF5" w:rsidP="0023757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Председатель  Притобольнойрайонной Думы      Г.В. Кубасова</w:t>
      </w:r>
    </w:p>
    <w:p w:rsidR="002A6DF5" w:rsidRPr="00237575" w:rsidRDefault="002A6DF5" w:rsidP="002375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0F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 xml:space="preserve">приложение  1 к решению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37575">
        <w:rPr>
          <w:rFonts w:ascii="Times New Roman" w:hAnsi="Times New Roman"/>
          <w:sz w:val="18"/>
          <w:szCs w:val="18"/>
        </w:rPr>
        <w:t>Притобольной районной Думы</w:t>
      </w:r>
    </w:p>
    <w:p w:rsidR="002A6DF5" w:rsidRPr="00237575" w:rsidRDefault="002A6DF5" w:rsidP="000F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от 28 октября  2020 г. № 5</w:t>
      </w:r>
      <w:r>
        <w:rPr>
          <w:rFonts w:ascii="Times New Roman" w:hAnsi="Times New Roman"/>
          <w:sz w:val="18"/>
          <w:szCs w:val="18"/>
        </w:rPr>
        <w:t xml:space="preserve"> </w:t>
      </w:r>
      <w:r w:rsidRPr="00237575">
        <w:rPr>
          <w:rFonts w:ascii="Times New Roman" w:hAnsi="Times New Roman"/>
          <w:sz w:val="18"/>
          <w:szCs w:val="18"/>
        </w:rPr>
        <w:t xml:space="preserve">«О награждении Благодарственным письмом </w:t>
      </w:r>
    </w:p>
    <w:p w:rsidR="002A6DF5" w:rsidRPr="00237575" w:rsidRDefault="002A6DF5" w:rsidP="0023757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и Почетной грамотой Притобольной районной Думы»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237575">
        <w:rPr>
          <w:rFonts w:ascii="Times New Roman" w:hAnsi="Times New Roman"/>
          <w:color w:val="000000"/>
          <w:sz w:val="18"/>
          <w:szCs w:val="18"/>
        </w:rPr>
        <w:t>Кандидатуры для награждения  Благодарственным письмом</w:t>
      </w:r>
    </w:p>
    <w:p w:rsidR="002A6DF5" w:rsidRPr="00237575" w:rsidRDefault="002A6DF5" w:rsidP="00237575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237575">
        <w:rPr>
          <w:rFonts w:ascii="Times New Roman" w:hAnsi="Times New Roman"/>
          <w:color w:val="000000"/>
          <w:sz w:val="18"/>
          <w:szCs w:val="18"/>
        </w:rPr>
        <w:t>Притобольной районной Думы</w:t>
      </w:r>
      <w:r w:rsidRPr="00237575">
        <w:rPr>
          <w:rFonts w:ascii="Times New Roman" w:hAnsi="Times New Roman"/>
          <w:sz w:val="18"/>
          <w:szCs w:val="18"/>
        </w:rPr>
        <w:t>в связи с празднованием Дня Притобольного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4872"/>
      </w:tblGrid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4872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Трудовая и общественная деятельность</w:t>
            </w:r>
          </w:p>
        </w:tc>
      </w:tr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Золоторев Николай Алексеевич</w:t>
            </w:r>
          </w:p>
        </w:tc>
        <w:tc>
          <w:tcPr>
            <w:tcW w:w="4872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Пенсионер Нагорского сельсовета</w:t>
            </w:r>
          </w:p>
        </w:tc>
      </w:tr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Крылова Валентина Гордеевна</w:t>
            </w:r>
          </w:p>
        </w:tc>
        <w:tc>
          <w:tcPr>
            <w:tcW w:w="4872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Директор ДК Березовского сельсовета</w:t>
            </w:r>
          </w:p>
        </w:tc>
      </w:tr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Зиновьев Виктор Федорович</w:t>
            </w:r>
          </w:p>
        </w:tc>
        <w:tc>
          <w:tcPr>
            <w:tcW w:w="4872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Водитель пожарной машины Гладковского сельсовета</w:t>
            </w:r>
          </w:p>
        </w:tc>
      </w:tr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Поздина Наталья Юрьевна</w:t>
            </w:r>
          </w:p>
        </w:tc>
        <w:tc>
          <w:tcPr>
            <w:tcW w:w="4872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Пенсионерка Чернавского сельсовета</w:t>
            </w:r>
          </w:p>
        </w:tc>
      </w:tr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Прокопович Алексея Ивановича</w:t>
            </w:r>
          </w:p>
        </w:tc>
        <w:tc>
          <w:tcPr>
            <w:tcW w:w="4872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Председатель Общественной организации общества охотников и рыболовов в Притобольном районе</w:t>
            </w:r>
          </w:p>
        </w:tc>
      </w:tr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Тучин Игорь Анатольевич</w:t>
            </w:r>
          </w:p>
        </w:tc>
        <w:tc>
          <w:tcPr>
            <w:tcW w:w="4872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 xml:space="preserve">Генеральный директор Акционерного общества «Глядянский лесхоз» </w:t>
            </w:r>
          </w:p>
        </w:tc>
      </w:tr>
    </w:tbl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 xml:space="preserve">приложение  2 </w:t>
      </w:r>
    </w:p>
    <w:p w:rsidR="002A6DF5" w:rsidRPr="00237575" w:rsidRDefault="002A6DF5" w:rsidP="0023757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237575">
        <w:rPr>
          <w:rFonts w:ascii="Times New Roman" w:hAnsi="Times New Roman"/>
          <w:color w:val="000000"/>
          <w:sz w:val="18"/>
          <w:szCs w:val="18"/>
        </w:rPr>
        <w:t>Кандидатуры для награждения  Почетной грамотой</w:t>
      </w:r>
    </w:p>
    <w:p w:rsidR="002A6DF5" w:rsidRPr="00237575" w:rsidRDefault="002A6DF5" w:rsidP="00237575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237575">
        <w:rPr>
          <w:rFonts w:ascii="Times New Roman" w:hAnsi="Times New Roman"/>
          <w:color w:val="000000"/>
          <w:sz w:val="18"/>
          <w:szCs w:val="18"/>
        </w:rPr>
        <w:t>Притобольной районной Думы</w:t>
      </w:r>
      <w:r w:rsidRPr="00237575">
        <w:rPr>
          <w:rFonts w:ascii="Times New Roman" w:hAnsi="Times New Roman"/>
          <w:sz w:val="18"/>
          <w:szCs w:val="18"/>
        </w:rPr>
        <w:t>в связи с празднованием Дня Притобольного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4512"/>
      </w:tblGrid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4512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Трудовая и общественная деятельность</w:t>
            </w:r>
          </w:p>
        </w:tc>
      </w:tr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ИргалееваБалкияИсетовна</w:t>
            </w:r>
          </w:p>
        </w:tc>
        <w:tc>
          <w:tcPr>
            <w:tcW w:w="4512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депутат Притобольной районной Думы 5 созыва</w:t>
            </w:r>
          </w:p>
        </w:tc>
      </w:tr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Трубина Галина Никитична</w:t>
            </w:r>
          </w:p>
        </w:tc>
        <w:tc>
          <w:tcPr>
            <w:tcW w:w="4512" w:type="dxa"/>
          </w:tcPr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депутат Притобольной районной Думы 5 созыва</w:t>
            </w:r>
          </w:p>
        </w:tc>
      </w:tr>
      <w:tr w:rsidR="002A6DF5" w:rsidRPr="006A68D1" w:rsidTr="000F7378">
        <w:trPr>
          <w:jc w:val="center"/>
        </w:trPr>
        <w:tc>
          <w:tcPr>
            <w:tcW w:w="828" w:type="dxa"/>
          </w:tcPr>
          <w:p w:rsidR="002A6DF5" w:rsidRPr="006A68D1" w:rsidRDefault="002A6DF5" w:rsidP="006A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00" w:type="dxa"/>
          </w:tcPr>
          <w:p w:rsidR="002A6DF5" w:rsidRPr="006A68D1" w:rsidRDefault="002A6DF5" w:rsidP="006A68D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Федотов Владимир Иванович</w:t>
            </w:r>
          </w:p>
        </w:tc>
        <w:tc>
          <w:tcPr>
            <w:tcW w:w="4512" w:type="dxa"/>
          </w:tcPr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sz w:val="18"/>
                <w:szCs w:val="18"/>
              </w:rPr>
              <w:t>депутат Притобольной районной Думы 5 созыва</w:t>
            </w:r>
          </w:p>
        </w:tc>
      </w:tr>
    </w:tbl>
    <w:p w:rsidR="002A6DF5" w:rsidRPr="00237575" w:rsidRDefault="002A6DF5" w:rsidP="002375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autoSpaceDE w:val="0"/>
        <w:autoSpaceDN w:val="0"/>
        <w:adjustRightInd w:val="0"/>
        <w:spacing w:after="0" w:line="274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1" w:name="OLE_LINK6"/>
      <w:bookmarkStart w:id="2" w:name="OLE_LINK5"/>
      <w:r w:rsidRPr="00237575">
        <w:rPr>
          <w:rFonts w:ascii="Times New Roman" w:hAnsi="Times New Roman"/>
          <w:b/>
          <w:bCs/>
          <w:sz w:val="18"/>
          <w:szCs w:val="18"/>
        </w:rPr>
        <w:t>РОССИЙСКАЯ ФЕДЕРАЦИЯ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74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 w:rsidRPr="00237575">
        <w:rPr>
          <w:rFonts w:ascii="Times New Roman" w:hAnsi="Times New Roman"/>
          <w:b/>
          <w:bCs/>
          <w:sz w:val="18"/>
          <w:szCs w:val="18"/>
        </w:rPr>
        <w:t>КУРГАНСКАЯ ОБЛАСТЬ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74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 w:rsidRPr="00237575">
        <w:rPr>
          <w:rFonts w:ascii="Times New Roman" w:hAnsi="Times New Roman"/>
          <w:b/>
          <w:bCs/>
          <w:sz w:val="18"/>
          <w:szCs w:val="18"/>
        </w:rPr>
        <w:t>ПРИТОБОЛЬНЫЙ РАЙОН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74" w:lineRule="atLeast"/>
        <w:ind w:left="10" w:firstLine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237575">
        <w:rPr>
          <w:rFonts w:ascii="Times New Roman" w:hAnsi="Times New Roman"/>
          <w:b/>
          <w:bCs/>
          <w:sz w:val="18"/>
          <w:szCs w:val="18"/>
        </w:rPr>
        <w:t>ПРИТОБОЛЬНАЯ РАЙОННАЯ ДУМА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237575">
        <w:rPr>
          <w:rFonts w:ascii="Times New Roman" w:hAnsi="Times New Roman"/>
          <w:b/>
          <w:bCs/>
          <w:sz w:val="18"/>
          <w:szCs w:val="18"/>
        </w:rPr>
        <w:t>РЕШЕНИЕ</w:t>
      </w:r>
    </w:p>
    <w:p w:rsidR="002A6DF5" w:rsidRPr="00237575" w:rsidRDefault="002A6DF5" w:rsidP="00237575">
      <w:pPr>
        <w:tabs>
          <w:tab w:val="left" w:leader="underscore" w:pos="1109"/>
          <w:tab w:val="left" w:leader="underscore" w:pos="2923"/>
          <w:tab w:val="left" w:pos="8213"/>
        </w:tabs>
        <w:autoSpaceDE w:val="0"/>
        <w:autoSpaceDN w:val="0"/>
        <w:adjustRightInd w:val="0"/>
        <w:spacing w:before="62" w:after="0" w:line="240" w:lineRule="auto"/>
        <w:ind w:right="5669"/>
        <w:jc w:val="both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 xml:space="preserve">от 28 октября 2020 года   № 6 с. Глядянское </w:t>
      </w:r>
      <w:r w:rsidRPr="00237575">
        <w:rPr>
          <w:rFonts w:ascii="Times New Roman" w:hAnsi="Times New Roman"/>
          <w:b/>
          <w:bCs/>
          <w:sz w:val="18"/>
          <w:szCs w:val="18"/>
        </w:rPr>
        <w:t>Об утверждении графика приема избирателей депутатами Притобольной районной Думы 6 созыва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В соответствии со статьями  22 и 24 Устава Притобольного района Курганской области, статьей 19 Регламента Притобольной районной Думы, Притобольная районная Дума РЕШИЛА: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1. Утвердить график приема избирателей депутатами Притобольной районной Думы 6 созыва  согласно приложению к настоящему решению.</w:t>
      </w:r>
    </w:p>
    <w:p w:rsidR="002A6DF5" w:rsidRPr="00237575" w:rsidRDefault="002A6DF5" w:rsidP="00237575">
      <w:pPr>
        <w:widowControl w:val="0"/>
        <w:suppressAutoHyphens/>
        <w:spacing w:after="0" w:line="240" w:lineRule="auto"/>
        <w:ind w:firstLine="708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37575">
        <w:rPr>
          <w:rFonts w:ascii="Times New Roman" w:hAnsi="Times New Roman"/>
          <w:sz w:val="18"/>
          <w:szCs w:val="18"/>
        </w:rPr>
        <w:t xml:space="preserve">2.  </w:t>
      </w:r>
      <w:r w:rsidRPr="0023757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Настоящее решение опубликовать в районной газете «Притоболье»,</w:t>
      </w:r>
    </w:p>
    <w:p w:rsidR="002A6DF5" w:rsidRPr="00237575" w:rsidRDefault="002A6DF5" w:rsidP="00237575">
      <w:pPr>
        <w:widowControl w:val="0"/>
        <w:suppressAutoHyphens/>
        <w:spacing w:after="0" w:line="240" w:lineRule="auto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3757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информационном бюллетене «Муниципальный вестник Притоболья» и  разместить на официальном сайте Администрации Притобольного района в сети «Интернет».</w:t>
      </w:r>
    </w:p>
    <w:p w:rsidR="002A6DF5" w:rsidRPr="00237575" w:rsidRDefault="002A6DF5" w:rsidP="0023757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ab/>
        <w:t>3.Настоящее решение вступает в силу с момента принятия.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Председатель районной Думы                                                                          Г.В. Кубасова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74" w:lineRule="atLeast"/>
        <w:rPr>
          <w:rFonts w:ascii="Times New Roman" w:hAnsi="Times New Roman"/>
          <w:b/>
          <w:bCs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2A6DF5" w:rsidRPr="00237575" w:rsidSect="005A792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 xml:space="preserve">Приложение   к решению 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Притобольной районной Думы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от 28 октября  2020 г. № 6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74" w:lineRule="atLeast"/>
        <w:jc w:val="right"/>
        <w:rPr>
          <w:rFonts w:ascii="Times New Roman" w:hAnsi="Times New Roman"/>
          <w:bCs/>
          <w:sz w:val="18"/>
          <w:szCs w:val="18"/>
        </w:rPr>
      </w:pPr>
      <w:r w:rsidRPr="00237575">
        <w:rPr>
          <w:rFonts w:ascii="Times New Roman" w:hAnsi="Times New Roman"/>
          <w:bCs/>
          <w:sz w:val="18"/>
          <w:szCs w:val="18"/>
        </w:rPr>
        <w:t xml:space="preserve">«Об утверждении графика приема 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74" w:lineRule="atLeast"/>
        <w:jc w:val="right"/>
        <w:rPr>
          <w:rFonts w:ascii="Times New Roman" w:hAnsi="Times New Roman"/>
          <w:bCs/>
          <w:sz w:val="18"/>
          <w:szCs w:val="18"/>
        </w:rPr>
      </w:pPr>
      <w:r w:rsidRPr="00237575">
        <w:rPr>
          <w:rFonts w:ascii="Times New Roman" w:hAnsi="Times New Roman"/>
          <w:bCs/>
          <w:sz w:val="18"/>
          <w:szCs w:val="18"/>
        </w:rPr>
        <w:t xml:space="preserve">избирателей депутатами 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74" w:lineRule="atLeast"/>
        <w:jc w:val="right"/>
        <w:rPr>
          <w:rFonts w:ascii="Times New Roman" w:hAnsi="Times New Roman"/>
          <w:bCs/>
          <w:sz w:val="18"/>
          <w:szCs w:val="18"/>
        </w:rPr>
      </w:pPr>
      <w:r w:rsidRPr="00237575">
        <w:rPr>
          <w:rFonts w:ascii="Times New Roman" w:hAnsi="Times New Roman"/>
          <w:bCs/>
          <w:sz w:val="18"/>
          <w:szCs w:val="18"/>
        </w:rPr>
        <w:t xml:space="preserve">Притобольной районной Думы 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74" w:lineRule="atLeast"/>
        <w:jc w:val="right"/>
        <w:rPr>
          <w:rFonts w:ascii="Times New Roman" w:hAnsi="Times New Roman"/>
          <w:bCs/>
          <w:sz w:val="18"/>
          <w:szCs w:val="18"/>
        </w:rPr>
      </w:pPr>
      <w:r w:rsidRPr="00237575">
        <w:rPr>
          <w:rFonts w:ascii="Times New Roman" w:hAnsi="Times New Roman"/>
          <w:bCs/>
          <w:sz w:val="18"/>
          <w:szCs w:val="18"/>
        </w:rPr>
        <w:t>6 созыва»</w:t>
      </w:r>
    </w:p>
    <w:p w:rsidR="002A6DF5" w:rsidRPr="00237575" w:rsidRDefault="002A6DF5" w:rsidP="00237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 xml:space="preserve">График приема избирателей депутатами Притобольной районной Думы </w:t>
      </w:r>
      <w:r w:rsidRPr="00237575">
        <w:rPr>
          <w:rFonts w:ascii="Times New Roman" w:hAnsi="Times New Roman"/>
          <w:b/>
          <w:sz w:val="18"/>
          <w:szCs w:val="18"/>
          <w:lang w:val="en-US"/>
        </w:rPr>
        <w:t>VI</w:t>
      </w:r>
      <w:r w:rsidRPr="00237575">
        <w:rPr>
          <w:rFonts w:ascii="Times New Roman" w:hAnsi="Times New Roman"/>
          <w:b/>
          <w:sz w:val="18"/>
          <w:szCs w:val="18"/>
        </w:rPr>
        <w:t xml:space="preserve"> созыва</w:t>
      </w:r>
    </w:p>
    <w:p w:rsidR="002A6DF5" w:rsidRPr="00237575" w:rsidRDefault="002A6DF5" w:rsidP="0023757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5184"/>
        <w:gridCol w:w="2324"/>
        <w:gridCol w:w="2114"/>
        <w:gridCol w:w="2987"/>
      </w:tblGrid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Фамилия, имя, отчество депутата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Место приема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День приема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Время приема (часов)</w:t>
            </w: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Телефоны для предварительной записи на прием 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Председатель Притобольной районной Думы Кубасова Галина Владимировна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 Глядянское, здание Администрации района, кабинет Думы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4-я среда каждого месяца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9.00-10.00</w:t>
            </w: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9-30-58</w:t>
            </w:r>
          </w:p>
        </w:tc>
      </w:tr>
      <w:tr w:rsidR="002A6DF5" w:rsidRPr="006A68D1" w:rsidTr="005A7929">
        <w:trPr>
          <w:jc w:val="center"/>
        </w:trPr>
        <w:tc>
          <w:tcPr>
            <w:tcW w:w="5000" w:type="pct"/>
            <w:gridSpan w:val="5"/>
          </w:tcPr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7575">
              <w:rPr>
                <w:rFonts w:ascii="Times New Roman" w:hAnsi="Times New Roman"/>
                <w:b/>
                <w:sz w:val="18"/>
                <w:szCs w:val="18"/>
              </w:rPr>
              <w:t xml:space="preserve">Округ центральный 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Кузьмина Татьяна Фёдоровна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с.Глядянское, ул. Красноармейская, 46, кабинет КПРФ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 Давыдовка, здание  сельсовета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4-я пятница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89195851946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89195851946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Павенко Лариса Николаевна 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с.Глядянское, ул. Красноармейская, 46, кабинет КПРФ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с. Давыдовка, здание  сельсовета 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2-й  вторник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89195876965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89195876965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5A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Предеин Вячеслав Александрович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 Глядянское, ул. Рабочая, 37/В,  здание офиса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с. Давыдовка, здание  сельсовета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2-й вторник каждого месяца.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1 раз в квартал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10:00 до 12:00</w:t>
            </w:r>
          </w:p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8 912 832 00 55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8 912 832 00 55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Ляпунова Ольга Александровна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с.Глядянское, ул. Красноармейская, 46, кабинет КПРФ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 Давыдовка, здание  сельсовета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2-я пятница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8 963 001 54 09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8 963 001 54 09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Лошенкова Маргарита Дмитриевна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 Глядянское, ул. Ленина, 119, здание поликлиники ЦРБ, кабинет Главного врача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 Давыдовка,  здание  сельсовета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по понедельникам 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10.00 -12.00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9-90-61 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9-83-34 </w:t>
            </w:r>
          </w:p>
        </w:tc>
      </w:tr>
      <w:tr w:rsidR="002A6DF5" w:rsidRPr="006A68D1" w:rsidTr="005A7929">
        <w:trPr>
          <w:jc w:val="center"/>
        </w:trPr>
        <w:tc>
          <w:tcPr>
            <w:tcW w:w="5000" w:type="pct"/>
            <w:gridSpan w:val="5"/>
          </w:tcPr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7575">
              <w:rPr>
                <w:rFonts w:ascii="Times New Roman" w:hAnsi="Times New Roman"/>
                <w:b/>
                <w:sz w:val="18"/>
                <w:szCs w:val="18"/>
              </w:rPr>
              <w:t>Округ северный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Анфиногенов Леонид Филимонович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пос.Сосновый , ул. Подстанция (РЭС), кабинет начальника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с.Раскатиха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с.Нагорское , 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с.Межборное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с.Обухово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с.Чернавское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в зданиях сельсоветов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3-й четверг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89003778625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9-87-17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9-85-40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9-45-37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9-43-25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9-88-56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Кубасова Галина Владимировна 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с.Раскатиха в здании СОШ, кабинет директора школы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с.Межборное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с.Чернавское в зданиях сельсоветов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с.Нагорское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с.Обухово в зданиях сельсоветов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2-я пятница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по четным месяцам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по нечетным месяцам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9-87-34 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9-45-37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9-88-56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9-85-40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9-43-25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Куликова Наталья Павловна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с.Нагорское в здании СОШ,  в кабинете директора школы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с.Межборное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с.Чернавское в зданиях сельсоветов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с.Нагорское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с.Обухово в зданиях сельсоветов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по вторникам каждого месяца 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по четным месяцам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по нечетным месяцам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9-57-67 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9-45-37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9-88-56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9-85-40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9-43-25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Суслов Сергей Александрович 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с.Нагорское , здание офиса, ул.Полевая,1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с.Раскатиха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с.Межборное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с.Обухово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с.Чернавское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в зданиях сельсоветов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по вторникам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1 раз в квартал  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89125214112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9-87-17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9-45-37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9-43-25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9-88-56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Шевелева Татьяна Павловна 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с.Нагорское, с.Утятское, ул. Зерновая, 6, кабинет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с.Раскатиха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с.Межборное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с.Обухово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с.Чернавское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в зданиях сельсоветов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по средам 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1 раз в квартал 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89125781331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9-87-17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9-45-37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9-43-25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9-88-56</w:t>
            </w:r>
          </w:p>
        </w:tc>
      </w:tr>
      <w:tr w:rsidR="002A6DF5" w:rsidRPr="006A68D1" w:rsidTr="005A7929">
        <w:trPr>
          <w:jc w:val="center"/>
        </w:trPr>
        <w:tc>
          <w:tcPr>
            <w:tcW w:w="5000" w:type="pct"/>
            <w:gridSpan w:val="5"/>
          </w:tcPr>
          <w:p w:rsidR="002A6DF5" w:rsidRPr="00237575" w:rsidRDefault="002A6DF5" w:rsidP="0023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7575">
              <w:rPr>
                <w:rFonts w:ascii="Times New Roman" w:hAnsi="Times New Roman"/>
                <w:b/>
                <w:sz w:val="18"/>
                <w:szCs w:val="18"/>
              </w:rPr>
              <w:t>Округ южный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Григорьев Николай Иванович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с.Гладковское, здание сельсовета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с.Ялым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с.Боровлянка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с.Березово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с.Плотниково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в зданиях сельсоветов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1-я пятница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89638686789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9-89-33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9-81-92, 9-81-46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9-80-45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9-86-48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Катунина Людмила Никитична 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с.Боровлянка, здание  ДК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с.Гладковское,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с.Ялым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с.Березово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с.Плотниково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в зданиях сельсоветов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2-й  четверг каждого 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14.00-16.00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9-81-85 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9-64-17, 9-64-18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9-89-33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9-80-45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9-86-48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Тангина Татьяна Георгиевна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 Боровлянка, здание сельсовета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с.Ялым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с.Березово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с.Гладковское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с.Плотниково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в зданиях сельсоветов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4-я пятница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89195914094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9-89-33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9-80-45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9-64-17, 9-64-18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9-86-48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Турубаева Роза Саиновна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с.Ялым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с.Боровлянка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с.Березово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с.Гладковское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с.Плотниково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в зданиях сельсоветов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2-й понедельник каждого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 xml:space="preserve"> 10-00  до 12-00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9-89-03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9-81-92, 9-81-46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9-80-45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9-64-17, 9-64-18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9-86-48</w:t>
            </w:r>
          </w:p>
        </w:tc>
      </w:tr>
      <w:tr w:rsidR="002A6DF5" w:rsidRPr="006A68D1" w:rsidTr="005A7929">
        <w:trPr>
          <w:jc w:val="center"/>
        </w:trPr>
        <w:tc>
          <w:tcPr>
            <w:tcW w:w="104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Яковлева Ирина Сергеевна</w:t>
            </w:r>
          </w:p>
        </w:tc>
        <w:tc>
          <w:tcPr>
            <w:tcW w:w="162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с.Гладковское, здание ДК, кабинет директора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с.Ялым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сБоровлянка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с.Березово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с.Плотниково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в зданиях сельсоветов</w:t>
            </w:r>
          </w:p>
        </w:tc>
        <w:tc>
          <w:tcPr>
            <w:tcW w:w="730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2-й  вторник каждого  месяца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664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14.00-16.00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дата и  время по согласованию с сельсоветом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pct"/>
          </w:tcPr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9-86-33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9-89-33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9-81-92, 9-81-46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9-80-45</w:t>
            </w:r>
          </w:p>
          <w:p w:rsidR="002A6DF5" w:rsidRPr="00237575" w:rsidRDefault="002A6DF5" w:rsidP="00237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575">
              <w:rPr>
                <w:rFonts w:ascii="Times New Roman" w:hAnsi="Times New Roman"/>
                <w:sz w:val="18"/>
                <w:szCs w:val="18"/>
              </w:rPr>
              <w:t>9-86-48</w:t>
            </w:r>
          </w:p>
        </w:tc>
      </w:tr>
    </w:tbl>
    <w:p w:rsidR="002A6DF5" w:rsidRPr="00237575" w:rsidRDefault="002A6DF5" w:rsidP="002375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autoSpaceDE w:val="0"/>
        <w:autoSpaceDN w:val="0"/>
        <w:adjustRightInd w:val="0"/>
        <w:spacing w:after="0" w:line="274" w:lineRule="atLeast"/>
        <w:rPr>
          <w:rFonts w:ascii="Times New Roman" w:hAnsi="Times New Roman"/>
          <w:b/>
          <w:bCs/>
          <w:sz w:val="18"/>
          <w:szCs w:val="18"/>
        </w:rPr>
      </w:pPr>
    </w:p>
    <w:bookmarkEnd w:id="1"/>
    <w:bookmarkEnd w:id="2"/>
    <w:p w:rsidR="002A6DF5" w:rsidRPr="00237575" w:rsidRDefault="002A6DF5" w:rsidP="00237575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  <w:sectPr w:rsidR="002A6DF5" w:rsidRPr="00237575" w:rsidSect="005A79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3" w:name="_GoBack"/>
      <w:bookmarkEnd w:id="3"/>
    </w:p>
    <w:p w:rsidR="002A6DF5" w:rsidRPr="00A03CA8" w:rsidRDefault="002A6DF5" w:rsidP="00A03CA8">
      <w:pPr>
        <w:widowControl w:val="0"/>
        <w:suppressAutoHyphens/>
        <w:spacing w:after="0" w:line="100" w:lineRule="atLeast"/>
        <w:ind w:right="-15"/>
        <w:jc w:val="center"/>
        <w:textAlignment w:val="top"/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  <w:t>РОССИЙСКАЯ ФЕДЕРАЦИЯ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  <w:t>КУРГАНСКАЯ ОБЛАСТЬ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  <w:t>ПРИТОБОЛЬНЫЙ РАЙОН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  <w:t>ПРИТОБОЛЬНАЯ  РАЙОННАЯ ДУМА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  <w:t>РЕШЕНИЕ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  <w:t>От  28  октября   2020 года   № 8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  <w:t>с.Глядянское</w:t>
      </w:r>
    </w:p>
    <w:p w:rsidR="002A6DF5" w:rsidRPr="00A03CA8" w:rsidRDefault="002A6DF5" w:rsidP="00A03CA8">
      <w:pPr>
        <w:widowControl w:val="0"/>
        <w:tabs>
          <w:tab w:val="left" w:pos="4111"/>
        </w:tabs>
        <w:suppressAutoHyphens/>
        <w:spacing w:after="0" w:line="100" w:lineRule="atLeast"/>
        <w:ind w:right="5809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О внесении изменений в решение Притобольной  районной Думы </w:t>
      </w:r>
      <w:bookmarkStart w:id="4" w:name="OLE_LINK13"/>
      <w:bookmarkStart w:id="5" w:name="OLE_LINK14"/>
      <w:bookmarkStart w:id="6" w:name="OLE_LINK15"/>
      <w:r w:rsidRPr="00A03CA8"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  <w:t>от 25 декабря 2019 года № 337</w:t>
      </w:r>
      <w:r w:rsidRPr="00A03CA8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 «</w:t>
      </w:r>
      <w:bookmarkEnd w:id="4"/>
      <w:bookmarkEnd w:id="5"/>
      <w:bookmarkEnd w:id="6"/>
      <w:r w:rsidRPr="00A03CA8">
        <w:rPr>
          <w:rFonts w:ascii="Times New Roman" w:eastAsia="Arial Unicode MS" w:hAnsi="Times New Roman" w:cs="Tahoma"/>
          <w:b/>
          <w:kern w:val="1"/>
          <w:sz w:val="18"/>
          <w:szCs w:val="18"/>
          <w:lang w:eastAsia="ar-SA"/>
        </w:rPr>
        <w:t>О бюджете Притобольного района на 2020 год и на плановый период 2021 и 2022 годов</w:t>
      </w:r>
      <w:r w:rsidRPr="00A03CA8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» </w:t>
      </w:r>
    </w:p>
    <w:p w:rsidR="002A6DF5" w:rsidRPr="00A03CA8" w:rsidRDefault="002A6DF5" w:rsidP="00A03CA8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На основании статьи 9 Бюджетного кодекса Российской Федерации, в соответствии с подпунктом 2 пункта 1 статьи 22 Устава Притобольного района Курганской области, решением Притобольной районной Думы от 26 мая 2011 года № 100 «О Регламенте Притобольной  районной Думы», решением Притобольной районной Думы от 28 октября 2015 года № 7 «</w:t>
      </w: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О Положении о бюджетном процессе в Притобольном районе</w:t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», Притобольная  районная Дума  </w:t>
      </w:r>
    </w:p>
    <w:p w:rsidR="002A6DF5" w:rsidRPr="00A03CA8" w:rsidRDefault="002A6DF5" w:rsidP="00A03CA8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РЕШИЛА:    </w:t>
      </w:r>
    </w:p>
    <w:p w:rsidR="002A6DF5" w:rsidRPr="00A03CA8" w:rsidRDefault="002A6DF5" w:rsidP="00A03CA8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1. Пункт 1 решения Притобольной  районной Думы от 25 декабря 2019 года № 337 «О бюджете Притобольного района на 2020 год и на плановый период 2021 и 2022 годов»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DF5" w:rsidRPr="00A03CA8" w:rsidRDefault="002A6DF5" w:rsidP="00A03CA8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«1. Утвердить основные характеристики бюджета Притобольного района на 2020 год:</w:t>
      </w:r>
    </w:p>
    <w:p w:rsidR="002A6DF5" w:rsidRPr="00A03CA8" w:rsidRDefault="002A6DF5" w:rsidP="00A03CA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1.1. Общий объем доходов бюджета Притобольного района в сумме   446039,2 тысяч  рублей, в том числе:</w:t>
      </w:r>
    </w:p>
    <w:p w:rsidR="002A6DF5" w:rsidRPr="00A03CA8" w:rsidRDefault="002A6DF5" w:rsidP="00A03CA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1) объем налоговых и неналоговых доходов в сумме 51688,0 тысяч рублей;             </w:t>
      </w:r>
    </w:p>
    <w:p w:rsidR="002A6DF5" w:rsidRPr="00A03CA8" w:rsidRDefault="002A6DF5" w:rsidP="00A03CA8">
      <w:pPr>
        <w:widowControl w:val="0"/>
        <w:tabs>
          <w:tab w:val="left" w:pos="495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2) объем безвозмездных поступлений в сумме 394351,2 тысяч  рублей, в том числе:</w:t>
      </w:r>
    </w:p>
    <w:p w:rsidR="002A6DF5" w:rsidRPr="00A03CA8" w:rsidRDefault="002A6DF5" w:rsidP="00A03CA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а) объем безвозмездных поступлений от других бюджетов бюджетной системы Российской Федерации в сумме 394761,2  тысяч рублей, из них: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дотации бюджетам бюджетной системы Российской Федерации в сумме 134587,6 тысяч  рублей;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bookmarkStart w:id="7" w:name="DDE_LINK7"/>
      <w:bookmarkStart w:id="8" w:name="DDE_LINK2"/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- </w:t>
      </w:r>
      <w:bookmarkEnd w:id="7"/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с</w:t>
      </w:r>
      <w:r w:rsidRPr="00A03CA8">
        <w:rPr>
          <w:rFonts w:ascii="Times New Roman" w:hAnsi="Times New Roman" w:cs="Arial"/>
          <w:kern w:val="1"/>
          <w:sz w:val="18"/>
          <w:szCs w:val="18"/>
          <w:lang w:eastAsia="ar-SA"/>
        </w:rPr>
        <w:t xml:space="preserve">убсидии бюджетам бюджетной системы Российской Федерации (межбюджетные субсидии) </w:t>
      </w: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в сумме</w:t>
      </w:r>
      <w:bookmarkEnd w:id="8"/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87340,1 тысяч  рублей;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субвенции бюджетам бюджетной системы Российской Федерации в сумме 166931,9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тысяч  рублей;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иные  межбюджетные трансферты  из  бюджета субъекта Российской  Федерации 4513,6 тысяч  рублей;</w:t>
      </w:r>
    </w:p>
    <w:p w:rsidR="002A6DF5" w:rsidRPr="00A03CA8" w:rsidRDefault="002A6DF5" w:rsidP="00A03CA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-иные межбюджетные трансферты из бюджетов сельских поселений в сумме 1388,0 тысяч  рублей;</w:t>
      </w:r>
    </w:p>
    <w:p w:rsidR="002A6DF5" w:rsidRPr="00A03CA8" w:rsidRDefault="002A6DF5" w:rsidP="00A03CA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б) </w:t>
      </w: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прочие безвозмездные поступления – 1390,0 тысяч  рублей;</w:t>
      </w:r>
    </w:p>
    <w:p w:rsidR="002A6DF5" w:rsidRPr="00A03CA8" w:rsidRDefault="002A6DF5" w:rsidP="00A03CA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в)  объем возврата остатков субсидий, субвенций и иных межбюджетных трансфертов, имеющих целевое назначение, прошлых лет в сумме 1800,0 тысяч  рублей.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1.2. Общий объем расходов бюджета Притобольного района в сумме 449620,9 тысяч  рублей.</w:t>
      </w:r>
    </w:p>
    <w:p w:rsidR="002A6DF5" w:rsidRPr="00A03CA8" w:rsidRDefault="002A6DF5" w:rsidP="00A03CA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1.3. Превышение расходов над доходами (дефицит) бюджета Притобольного района в сумме 3581,7 тысяч рублей»</w:t>
      </w:r>
    </w:p>
    <w:p w:rsidR="002A6DF5" w:rsidRPr="00A03CA8" w:rsidRDefault="002A6DF5" w:rsidP="00A03CA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2.</w:t>
      </w:r>
      <w:r w:rsidRPr="00A03CA8">
        <w:rPr>
          <w:rFonts w:ascii="Arial" w:eastAsia="Arial Unicode MS" w:hAnsi="Arial" w:cs="Tahoma"/>
          <w:kern w:val="1"/>
          <w:sz w:val="18"/>
          <w:szCs w:val="18"/>
          <w:lang w:eastAsia="ar-SA"/>
        </w:rPr>
        <w:t xml:space="preserve"> </w:t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Приложение 1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1.</w:t>
      </w:r>
    </w:p>
    <w:p w:rsidR="002A6DF5" w:rsidRPr="00A03CA8" w:rsidRDefault="002A6DF5" w:rsidP="00A03CA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3.</w:t>
      </w:r>
      <w:r w:rsidRPr="00A03CA8">
        <w:rPr>
          <w:rFonts w:ascii="Arial" w:eastAsia="Arial Unicode MS" w:hAnsi="Arial" w:cs="Tahoma"/>
          <w:kern w:val="1"/>
          <w:sz w:val="18"/>
          <w:szCs w:val="18"/>
          <w:lang w:eastAsia="ar-SA"/>
        </w:rPr>
        <w:t xml:space="preserve"> </w:t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Приложение 6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2.</w:t>
      </w:r>
    </w:p>
    <w:p w:rsidR="002A6DF5" w:rsidRPr="00A03CA8" w:rsidRDefault="002A6DF5" w:rsidP="00A03CA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4. Приложение 8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3.</w:t>
      </w:r>
    </w:p>
    <w:p w:rsidR="002A6DF5" w:rsidRPr="00A03CA8" w:rsidRDefault="002A6DF5" w:rsidP="00A03CA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5. Приложение 10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4.</w:t>
      </w:r>
    </w:p>
    <w:p w:rsidR="002A6DF5" w:rsidRPr="00A03CA8" w:rsidRDefault="002A6DF5" w:rsidP="00A03CA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6. Приложение 12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5.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ind w:firstLine="88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7. Настоящее решение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8. Настоящее решение вступает в силу с момента опубликования.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ind w:firstLine="855"/>
        <w:textAlignment w:val="top"/>
        <w:rPr>
          <w:rFonts w:ascii="Arial" w:eastAsia="Arial Unicode MS" w:hAnsi="Arial" w:cs="Tahoma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9. Контроль за выполнением настоящего решения возложить на комитет по бюджету и экономике Притобольной районной Думы.</w:t>
      </w:r>
      <w:r w:rsidRPr="00A03CA8">
        <w:rPr>
          <w:rFonts w:ascii="Arial" w:eastAsia="Arial Unicode MS" w:hAnsi="Arial" w:cs="Tahoma"/>
          <w:kern w:val="1"/>
          <w:sz w:val="18"/>
          <w:szCs w:val="18"/>
          <w:lang w:eastAsia="ar-SA"/>
        </w:rPr>
        <w:t xml:space="preserve"> 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ind w:firstLine="855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</w:p>
    <w:p w:rsidR="002A6DF5" w:rsidRPr="00A03CA8" w:rsidRDefault="002A6DF5" w:rsidP="00A03CA8">
      <w:pPr>
        <w:widowControl w:val="0"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</w:p>
    <w:p w:rsidR="002A6DF5" w:rsidRPr="00A03CA8" w:rsidRDefault="002A6DF5" w:rsidP="00A03CA8">
      <w:pPr>
        <w:widowControl w:val="0"/>
        <w:spacing w:after="0" w:line="100" w:lineRule="atLeast"/>
        <w:jc w:val="both"/>
        <w:textAlignment w:val="top"/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 xml:space="preserve">Председатель Притобольной районной Думы </w:t>
      </w:r>
      <w:r w:rsidRPr="00A03CA8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  <w:t>Г. В.Кубасова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</w:p>
    <w:p w:rsidR="002A6DF5" w:rsidRPr="00A03CA8" w:rsidRDefault="002A6DF5" w:rsidP="00A03CA8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Глава Притобольного района  </w:t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A03CA8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  <w:t>Д.Ю. Лесовой</w:t>
      </w:r>
    </w:p>
    <w:p w:rsidR="002A6DF5" w:rsidRPr="00A03CA8" w:rsidRDefault="002A6DF5" w:rsidP="00A03CA8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</w:p>
    <w:tbl>
      <w:tblPr>
        <w:tblW w:w="10135" w:type="dxa"/>
        <w:jc w:val="center"/>
        <w:tblInd w:w="4" w:type="dxa"/>
        <w:tblLayout w:type="fixed"/>
        <w:tblLook w:val="0000"/>
      </w:tblPr>
      <w:tblGrid>
        <w:gridCol w:w="5"/>
        <w:gridCol w:w="2864"/>
        <w:gridCol w:w="4962"/>
        <w:gridCol w:w="2294"/>
        <w:gridCol w:w="10"/>
      </w:tblGrid>
      <w:tr w:rsidR="002A6DF5" w:rsidRPr="006A68D1" w:rsidTr="00F808FA">
        <w:trPr>
          <w:gridAfter w:val="1"/>
          <w:wAfter w:w="10" w:type="dxa"/>
          <w:jc w:val="center"/>
        </w:trPr>
        <w:tc>
          <w:tcPr>
            <w:tcW w:w="10125" w:type="dxa"/>
            <w:gridSpan w:val="4"/>
          </w:tcPr>
          <w:p w:rsidR="002A6DF5" w:rsidRPr="00A03CA8" w:rsidRDefault="002A6DF5" w:rsidP="00A03CA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525" w:right="12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Приложение №1 к решению Притобольгой районной  Думы от "28"       октября 2020 года № 8 "О внесении изменений в решение Притобольной  районной Думы от 25 декабря 2019  года № 337 «О бюджете Притобольного района на 2020 год и на плановый период 2021 и 2022 годов»</w:t>
            </w:r>
          </w:p>
        </w:tc>
      </w:tr>
      <w:tr w:rsidR="002A6DF5" w:rsidRPr="006A68D1" w:rsidTr="00F808FA">
        <w:trPr>
          <w:gridAfter w:val="1"/>
          <w:wAfter w:w="10" w:type="dxa"/>
          <w:jc w:val="center"/>
        </w:trPr>
        <w:tc>
          <w:tcPr>
            <w:tcW w:w="10125" w:type="dxa"/>
            <w:gridSpan w:val="4"/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</w:p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Источники внутреннего финансирования дефицита бюджета</w:t>
            </w:r>
          </w:p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Притобольного района на 2020 год</w:t>
            </w:r>
          </w:p>
        </w:tc>
      </w:tr>
      <w:tr w:rsidR="002A6DF5" w:rsidRPr="006A68D1" w:rsidTr="00F808FA">
        <w:trPr>
          <w:gridAfter w:val="1"/>
          <w:wAfter w:w="10" w:type="dxa"/>
          <w:jc w:val="center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(тыс. руб.)</w:t>
            </w:r>
          </w:p>
        </w:tc>
      </w:tr>
      <w:tr w:rsidR="002A6DF5" w:rsidRPr="006A68D1" w:rsidTr="00F808FA">
        <w:trPr>
          <w:jc w:val="center"/>
        </w:trPr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Наименование кода источника финансирования</w:t>
            </w: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Сумма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01 05 00 00 00 0000 000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3581,7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01 05 00 00 00 0000 500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-446039,2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01 05 02 00  00 0000 500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-446039,2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01 05 02 01 00 0000 510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-446039,2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01 05 02 01 05 0000 510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-446039,2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01 05 00 00 00 0000 600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449620,9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01 05 02 00 00 0000 600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449620,9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01 05 02 01 00 0000 610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449620,9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01 05 02 01 05 0000 610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прочих остатков денежных средств бюджетов  муниципальных  районов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449620,9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01 06 00 00 00 0000 000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0,0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01 06 05 00 00 0000 000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0,0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01 06 05 00 00 0000 600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01 06 05 02 00 0000 600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 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01 06 05 02 05 0000 640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Возврат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 с ликвидацией последствий стихийных бедствий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01 06 05 00 00 0000 500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-500,0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01 06 05 02 00 0000 500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-500,0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01 06 05 02 05 0000 540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 муниципальных  районов 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-500,0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Предоставление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 с ликвидацией последствий стихийных бедствий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-500,0</w:t>
            </w:r>
          </w:p>
        </w:tc>
      </w:tr>
      <w:tr w:rsidR="002A6DF5" w:rsidRPr="006A68D1" w:rsidTr="00F808FA">
        <w:tblPrEx>
          <w:tblCellMar>
            <w:top w:w="108" w:type="dxa"/>
            <w:bottom w:w="108" w:type="dxa"/>
          </w:tblCellMar>
        </w:tblPrEx>
        <w:trPr>
          <w:gridBefore w:val="1"/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A03CA8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3581,7</w:t>
            </w:r>
          </w:p>
        </w:tc>
      </w:tr>
    </w:tbl>
    <w:p w:rsidR="002A6DF5" w:rsidRPr="00A03CA8" w:rsidRDefault="002A6DF5" w:rsidP="00A03CA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8"/>
          <w:szCs w:val="18"/>
        </w:rPr>
      </w:pPr>
    </w:p>
    <w:tbl>
      <w:tblPr>
        <w:tblW w:w="11400" w:type="dxa"/>
        <w:tblInd w:w="93" w:type="dxa"/>
        <w:tblLook w:val="00A0"/>
      </w:tblPr>
      <w:tblGrid>
        <w:gridCol w:w="5320"/>
        <w:gridCol w:w="1160"/>
        <w:gridCol w:w="1437"/>
        <w:gridCol w:w="312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A6DF5" w:rsidRPr="006A68D1" w:rsidTr="00A03CA8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Приложение 2  к  решению     Притобольной</w:t>
            </w: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районной Думы от "  28  " октября 2020 года</w:t>
            </w: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 xml:space="preserve">№ 8   "О внесении изменений в решение </w:t>
            </w: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 xml:space="preserve">Притобольной районной думы от 25 декабря </w:t>
            </w: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 xml:space="preserve">2019 года № 337 "О бюджете Притобольного </w:t>
            </w: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sz w:val="18"/>
                <w:szCs w:val="18"/>
              </w:rPr>
              <w:t>района на 2020 год и плановый период 2021</w:t>
            </w:r>
          </w:p>
        </w:tc>
      </w:tr>
      <w:tr w:rsidR="002A6DF5" w:rsidRPr="006A68D1" w:rsidTr="00A03CA8"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11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 классификации расходов бюджета Притобольного района на 2020 год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11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измерения:  тыс.руб.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37 222,3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14 274,5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7 829,9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511,1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12 440,0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1 296,3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1 296,3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49 178,0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Общеэкономические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Водное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48 287,2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38 850,2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33 343,7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5 470,5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Сбор, удаление отходов и очистка сточных вод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222 329,3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43 686,9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153 541,6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Дополнительное образование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10 272,7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Молодежная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2 005,8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12 487,3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18 745,9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14 914,0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3 831,9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40 030,3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2 015,3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37 973,7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1 681,5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38 858,1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A03CA8" w:rsidRDefault="002A6DF5" w:rsidP="00A03CA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Иные дотации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A03CA8"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A03CA8" w:rsidRDefault="002A6DF5" w:rsidP="00A03C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C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449 620,9</w:t>
            </w: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 w:rsidR="002A6DF5" w:rsidRPr="00A03CA8" w:rsidRDefault="002A6DF5" w:rsidP="00A03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tbl>
      <w:tblPr>
        <w:tblW w:w="17077" w:type="dxa"/>
        <w:tblInd w:w="93" w:type="dxa"/>
        <w:tblLook w:val="00A0"/>
      </w:tblPr>
      <w:tblGrid>
        <w:gridCol w:w="3218"/>
        <w:gridCol w:w="780"/>
        <w:gridCol w:w="780"/>
        <w:gridCol w:w="780"/>
        <w:gridCol w:w="1351"/>
        <w:gridCol w:w="31"/>
        <w:gridCol w:w="455"/>
        <w:gridCol w:w="1029"/>
        <w:gridCol w:w="356"/>
        <w:gridCol w:w="867"/>
        <w:gridCol w:w="65"/>
        <w:gridCol w:w="236"/>
        <w:gridCol w:w="236"/>
        <w:gridCol w:w="236"/>
        <w:gridCol w:w="236"/>
        <w:gridCol w:w="236"/>
        <w:gridCol w:w="261"/>
        <w:gridCol w:w="261"/>
        <w:gridCol w:w="236"/>
        <w:gridCol w:w="236"/>
        <w:gridCol w:w="236"/>
        <w:gridCol w:w="236"/>
        <w:gridCol w:w="236"/>
        <w:gridCol w:w="236"/>
        <w:gridCol w:w="26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A6DF5" w:rsidRPr="006A68D1" w:rsidTr="00860E91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Приложение 3 к решению Притобольной</w:t>
            </w: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 xml:space="preserve">районной Думы от "28" октября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№ 8 "О внесении изменений в реше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ние Притобольной районной Думы от 25</w:t>
            </w: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декабря 2019 года № 337 "О бюджете При</w:t>
            </w: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sz w:val="18"/>
                <w:szCs w:val="18"/>
              </w:rPr>
              <w:t xml:space="preserve">тобольного района на 2020 год и плановый </w:t>
            </w: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период 2021 и 2022 годов"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8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Притобольного района на 2020 год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971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измерения:тыс. руб.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Расп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Касс. расход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образования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258 488,7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91 255 226,10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219 014,9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78 450 336,11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43 686,9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17 700 128,22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43 606,9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43 606,9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43 606,9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1 226,9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397 440,00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760,3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249 120,00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466,6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148 320,00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дошкольного образования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16 969,5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7 371 327,04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16 969,5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7 371 327,04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детских дошкольных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18 742,2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8 707 206,25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15 183,5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6 590 008,42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3 017,7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1 852 884,78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264 313,05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1 104 154,93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1 104 154,93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3 745,3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3 745,3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Мероприятия в области регулирования цен (тарифов)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153 541,6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51 702 157,08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153 436,6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51 597 157,08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153 436,6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51 597 157,08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6 581,0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2 719 267,55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гарантированного и безопасного подвоза обучающихся к месту учебы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2 724,0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1 420 769,60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2 724,0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1 420 769,60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787,0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255 424,59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787,0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255 424,59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питанием обучающихся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3 070,0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3 070,0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142 239,6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48 877 889,53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6 652,8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2 221 920,00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3 680,6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1 226 880,00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2 972,2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995 040,00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90 530,4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34 131 681,87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90 530,4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34 131 681,87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2 164,0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524 927,10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2 164,0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524 927,10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Премии и гранты по постановлениям Курганской областной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24 809,4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11 999 360,56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13 721,4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6 587 974,55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9 329,7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4 376 061,78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1 758,3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1 035 324,23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4 072,7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4 072,7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бесплатного горячего питания обучающихся,получающих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11 482,8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11 482,8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Федеральный проект "Современная школа"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Федеральный проект "Успех каждого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Реализация мероприятий в рамках федерального проекта "Цифровая образовательная среда"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031E400000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Мероприятия в области регулирования цен (тарифов)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7 095,3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3 566 872,05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7 095,3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3 566 872,05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125 280,00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125 280,00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73 440,00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51 840,00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6 818,8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3 441 592,05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6 818,8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3 441 592,05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дома детского творчества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3 698,6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1 971 052,79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3 390,2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1 782 919,08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187 336,71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797,00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детско-юношеской спортивной школы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3 120,2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1 470 539,26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2 479,0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1 126 711,30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445,5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254 007,03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195,7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89 820,93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"Кадровое обеспечение системы образования Притобольного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1 903,8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195 420,00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"Дети Притоболья"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1 685,8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"Здоровое поколение"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1 683,8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Охрана здоровья детей и подростков, в том числе репродуктивного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1 683,8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отдыха детей в лагерях дневного пребывания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616,5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616,5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отдыха детей в загородных оздоровительных лагерях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891,4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891,4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"Одаренные дети"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Адресная поддержка детей в соответствии с их способностями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Профилактика социального неблагополучия семей с детьми, защита прав и интересов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"Молодежь Притоболья"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Информирование, поддержка и вовлечение молодёжи в социальную практику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12 487,3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5 220 758,76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12 388,0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4 786 224,01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11 235,2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4 786 224,01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методического кабинета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2 844,4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1 261 594,16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2 381,1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1 066 962,83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191 221,33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3 410,00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централизованной бухгалтерии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3 710,7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1 564 698,08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3 377,1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1 458 435,79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333,5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106 262,29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3 559,8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1 592 385,73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3 423,8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1 574 033,71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18 352,02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1 120,3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367 546,04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1 100,3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363 526,17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4 019,87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1 152,8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434 534,75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Использование современных форм активного сотрудничества школы и семьи в вопросах воспитания и социализации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1 152,8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434 534,75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содержанию органов опеки и попечительства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961,4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354 619,75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819,6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287 027,09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67 592,66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79 915,00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79 915,00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519W000000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37 972,3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12 804 889,99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37 972,3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12 804 889,99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37 006,4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11 838 973,99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централизованной бухгалтерии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1 125,2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233 433,00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1 118,0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1 118,0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1 118,0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3 130,97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дошкольного образования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детских дошкольных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543,47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543,47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35 880,7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11 605 253,49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Использование современных форм активного сотрудничества школы и семьи в вопросах воспитания и социализации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35 880,7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11 605 253,49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Содержание детей в приемных семьях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17 092,3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5 324 000,00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17 092,3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5 324 000,00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вознаграждения опекунам (попечителям), приемным родителям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4 398 942,83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4 398 942,83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Содержание детей в семьях опекунов (попечителей)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2 782,5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1 277 167,01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2 782,5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1 277 167,01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503,8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305 143,65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503,8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305 143,65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Мероприятия по обеспечению жильем молодых семей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культуры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21 936,3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7 925 088,49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3 190,4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1 361 090,25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3 177,4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1 361 090,25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3 073,7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1 326 530,25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дополнительного образования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3 073,7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1 326 530,25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2 834,3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1 320 596,05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2 359,3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1 046 658,74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438,2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248 817,60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25 119,71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5 934,20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4 062,40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1 871,80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"Молодежь Притоболья"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Информирование, поддержка и вовлечение молодёжи в социальную практику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18 745,9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6 563 998,24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14 914,0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4 879 847,61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14 543,4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4 803 983,61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Сохранение традиционного художественного творчества, национальных культур и развития культурно-досуговой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9 103,3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2 528 164,94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7 299,7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2 418 468,43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6 520,8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2 211 001,70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713,9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175 718,17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31 748,56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109 696,51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222,6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92 296,51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и развитие библиотечно-информационной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5 349,1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2 275 818,67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5 349,1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2 275 818,67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5 180,1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2 246 425,88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29 077,68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315,11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370,6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370,6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370,6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61 248,00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14 616,00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3 831,9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3 831,4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Организационное и материально-техническое обеспечение деятельности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3 831,4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централизованной бухгалтерии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967,8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486 877,81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849,8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448 168,03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37 946,73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763,05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2 108,9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832 914,53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2 103,9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832 914,53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754,7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364 358,29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739,7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360 537,84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3 820,45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Притобольная районная Дума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836 798,28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2 111,5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836 798,28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Председатель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56 898,00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56 898,00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Депутаты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342,5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139 759,40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139 759,40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736,5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266 198,54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607,8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252 016,34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14 182,20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Контрольно-счетной палаты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Контрольно-счетной палаты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889,0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371 905,84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2 036,50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Администрация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57 789,6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18 492 260,09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17 987,9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7 193 877,97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Глава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14 274,5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14 274,5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14 073,8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14 073,8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11 910,0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5 162 364,02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2 148,8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640 586,64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5 328,00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519W00000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519W000000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2 819,8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1 019 091,11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"Противодействие коррупции в Притобольном районе" на 2019-2021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ОМС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"Профилактика правонарушений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4 439,00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4 439,00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4 439,00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гармонизации межэтнических и межконфессиональных отношений и профилактики проявлений экстремизма в Притобольном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Поддержка деятельности национальных общественных объединений и традиционных религий по сохранению культур народов, проживающих на территории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1900100000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по управлению муниципальным имуществом и регулированию земельных отношений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Управление и распоряжение муниципальным имуществом и земельными участками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резервного фонда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Резервный фонд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2 476,8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878 104,50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130 025,50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погашение задолженности по исполнительным документам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Другие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Взносы в ассоциацию "Совет муниципальных образований Курганской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29 025,50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29 025,50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2 326,8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733 709,00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124 901,77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123 419,77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1 482,00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созданию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Проведение Всероссийской переписи населения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338 975,21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766,0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300 613,92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38 361,29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704,0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269 832,02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704,0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269 832,02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1 296,3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512 424,64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1 296,3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512 424,64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"Пожарная безопасность Притобольного района на 2016-2020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1 186,3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Предупреждение пожаров и снижение сопутствующих потерь от них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функционирования единой дежурной диспетчерской службы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1 101,0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1 101,0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990,7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459 740,79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42 436,35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"Профилактика терроризма, а также минимизация и (или) ликвидация последствий проявлений терроризма на территории Притобольного района"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2800100000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условий для антитеррористической безопасности на территории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2800200000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Формирование районного резерва материальных ресурсов для ликвидации чрезвычайных ситуаций на территории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3 090,9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21 784,00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"О дополнительных мероприятиях, направленных на снижение напряженности на рынке труда Притобольного района" на 2020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проведения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агропромышленного комплекса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День работника сельского хозяйства и перерабатывающей промышленности в Притобольном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2300100000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2 515,8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2 515,8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Муниципальный дорожный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2 515,8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за счет муниципального дорожного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2 515,8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2 515,8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21 784,00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"О развитии и поддержке малого и среднего предпринимательства в Притобольном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0600300000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и проведение конкурсов среди субъектов малого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Содействие в участии субъектов малого и среднего предпринимательства в областных выставках-ярмарках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Мероприятия, направленые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"Развитие торговли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и проведение районного конкурса "Лучший магазин Притобольного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"Повышение безопасности дорожного движения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Проведение профилактических мероприятий по обеспечению безопасности дорожного движения и формированию правосознания участников дорожного движения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"Улучшение условий и охраны труда в Притобольном районе" на 2019-2021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Обучение по охране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Содействие работодателям в организации работ по охране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33 379,7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10 698 187,03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Взносы на капитальный ремонт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33 343,7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10 698 187,03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"Устойчивое развитие сельских территорий Притобольного района на 2014-2017 годы и на период до 2020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мероприятий по устойчивому развитию сельских территорий. Развитие газификации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"Комплексное развитие систем коммунальной инфраструктуры Притобольного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системы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10 519,2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10 519,2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ОХРАНА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Сбор, удаление отходов и очистка сточных вод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"Обращение с отходами производства и потребления и обустройства объектов размещения отходов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нормативной базы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муниципальной службы в Притобольном районе" на 2017-2022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системы профессионального развития и подготовки кадров муниципальной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"Молодежь Притоболья"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Информирование, поддержка и вовлечение молодёжи в социальную практику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7 499,20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7 499,20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7 099,20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1 720,8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"Устойчивое развитие сельских территорий Притобольного района на 2014-2017 годы и на период до 2020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комплексного развития сельских территорий. Улучшение жилищных условий граждан Российской Федераии,проживающих на сельских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"Доступная среда для инвалидов"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Установка приспособленных входных групп и пандусов в учреждениях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2100189980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"Развитие физической культуры и спорта в Притобольном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массовой физической культуры и формирование здорового образа жизни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42 647,75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Финансовый отдел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109 294,8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23 927 675,80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17 122,9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2 416 449,03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6 920,9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6 920,9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6 920,9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6 920,9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6 920,9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5 953,9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2 066 731,27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288 981,76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736,00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Проведение выборов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резервного фонда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Резервный фонд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Резервный фонд на оплату работ по предотвращению и ликвидации последствий ЧС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9 620,2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9 516,4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9 497,9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сбалансированности районного бюджета в долгосрочном периоде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оплату труда, на погашение просроченной кредиторской задолженности, на исполнение судебных актов и решений налогового органа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Дня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46 087,1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2 707 000,07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"О дополнительных мероприятиях, направленных на снижение напряженности на рынке труда Притобольного района" на 2020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проведения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45 771,4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45 771,4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Муниципальный дорожный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6 026,5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Иные мероприятия дорожной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6 026,5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6 026,5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39 744,9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39 744,9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39 744,9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5 470,5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5 470,5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5 470,5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5 470,5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Проведение работ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Дооборудование общественных территорий,благоустройство которых осуществлено в 2019 году в рамках муниципальных программ формирования комфортной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Федеральный проект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519F200000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337,2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122 215,50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121 928,00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Исполнение судебных актов по обращению взыскания на средства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311,5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121 928,00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Единовременная материальная помощь Почетным гражданам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материальной помощи малоимущим пенсионерам и семьям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116 928,00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116 928,00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116 928,00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38 858,1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18 100 911,20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системы межбюджетных отношений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системы межбюджетных отношений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367FF1" w:rsidRDefault="002A6DF5" w:rsidP="00367FF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367FF1" w:rsidRDefault="002A6DF5" w:rsidP="00367FF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7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449 620,9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2A6DF5" w:rsidRPr="00367FF1" w:rsidRDefault="002A6DF5" w:rsidP="00367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142 437 048,76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F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2A6DF5" w:rsidRPr="00367FF1" w:rsidRDefault="002A6DF5" w:rsidP="00367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F5" w:rsidRPr="006A68D1" w:rsidTr="00860E91">
        <w:trPr>
          <w:gridAfter w:val="26"/>
          <w:wAfter w:w="5884" w:type="dxa"/>
          <w:trHeight w:val="315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Приложение 4 к решению Притобольной</w:t>
            </w:r>
          </w:p>
        </w:tc>
      </w:tr>
      <w:tr w:rsidR="002A6DF5" w:rsidRPr="006A68D1" w:rsidTr="00860E91">
        <w:trPr>
          <w:gridAfter w:val="26"/>
          <w:wAfter w:w="5884" w:type="dxa"/>
          <w:trHeight w:val="252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районной думы от " 28  "   октября 2020 года</w:t>
            </w:r>
          </w:p>
        </w:tc>
      </w:tr>
      <w:tr w:rsidR="002A6DF5" w:rsidRPr="006A68D1" w:rsidTr="00860E91">
        <w:trPr>
          <w:gridAfter w:val="26"/>
          <w:wAfter w:w="5884" w:type="dxa"/>
          <w:trHeight w:val="315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№  8  "О внесении изменений в ре-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  <w:trHeight w:val="315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 xml:space="preserve">шение Притобольной районной Думы от </w:t>
            </w:r>
          </w:p>
        </w:tc>
      </w:tr>
      <w:tr w:rsidR="002A6DF5" w:rsidRPr="006A68D1" w:rsidTr="00860E91">
        <w:trPr>
          <w:gridAfter w:val="26"/>
          <w:wAfter w:w="5884" w:type="dxa"/>
          <w:trHeight w:val="315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25 декабря 2019 года №337 "О бюджете</w:t>
            </w:r>
          </w:p>
        </w:tc>
      </w:tr>
      <w:tr w:rsidR="002A6DF5" w:rsidRPr="006A68D1" w:rsidTr="00860E91">
        <w:trPr>
          <w:gridAfter w:val="26"/>
          <w:wAfter w:w="5884" w:type="dxa"/>
          <w:trHeight w:val="315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Притобольного района на 2020 год и пла</w:t>
            </w:r>
          </w:p>
        </w:tc>
      </w:tr>
      <w:tr w:rsidR="002A6DF5" w:rsidRPr="006A68D1" w:rsidTr="00860E91">
        <w:trPr>
          <w:gridAfter w:val="26"/>
          <w:wAfter w:w="5884" w:type="dxa"/>
          <w:trHeight w:val="315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новый период 2021 и 2022 год"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  <w:trHeight w:val="169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  <w:trHeight w:val="315"/>
        </w:trPr>
        <w:tc>
          <w:tcPr>
            <w:tcW w:w="10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и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  <w:trHeight w:val="278"/>
        </w:trPr>
        <w:tc>
          <w:tcPr>
            <w:tcW w:w="10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непрограмным направлениям деятельности), группам и подгруппам видов расходов классификации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  <w:trHeight w:val="278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sz w:val="18"/>
                <w:szCs w:val="18"/>
              </w:rPr>
              <w:t>расходов бюджета Притобольного района на 2020 год.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  <w:trHeight w:val="312"/>
        </w:trPr>
        <w:tc>
          <w:tcPr>
            <w:tcW w:w="10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  <w:trHeight w:val="252"/>
        </w:trPr>
        <w:tc>
          <w:tcPr>
            <w:tcW w:w="10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измерения:тыс. руб.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11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"Дети Притоболья" на 2017-2020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1 685,8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"Здоровое поколение"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1 683,8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здоровья детей и подростков, в том числе репродуктивного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1 683,8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отдыха детей в лагерях дневного пребывания в каникулярное время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отдыха детей в загородных оздоровительных лагерях в каникулярное время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891,4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891,4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"Одаренные дети"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Адресная поддержка детей в соответствии с их способностями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Премии и гранты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"Профилактика безнадзорности и правонарушений несовершеннолетних"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Профилактика социального неблагополучия семей с детьми, защита прав и интересов детей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"Молодежь Притоболья" на 2020-2022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Информирование, поддержка и вовлечение молодёжи в социальную практику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Активизация трудовой и жизненной активности молодёжи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Премии и гранты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населению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Гражданско-патриотическое воспитание молодёжи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"Развитие образования в Притобольном районе" на 2017-2020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255 494,7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11 235,7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методического кабинета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2 844,4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1 905,8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475,3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427,2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централизованной бухгалтерии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3 711,2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2 806,4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570,8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133,5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группы хозяйственного обслуживания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3 559,8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2 791,1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деятельности аппарата управления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1 120,3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883,5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216,8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"Развитие общего образования"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198 328,7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7 698,9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1 118,0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1 118,0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гарантированного и безопасного подвоза обучающихся к месту учебы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2 724,0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2 724,0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питанием обучающихся общеобразовательных организаций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3 070,0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3 070,0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186 013,6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4 440,9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3 438,8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дошкольного образования на оплату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16 970,0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13 034,0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3 935,5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90 535,0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69 535,0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20 995,4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2 164,0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2 078,5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Премии и гранты по постановлениям Курганской областной Думы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детских дошкольных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18 743,7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12 399,1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2 650,3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2 907,7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общеобразовательных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24 970,0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10 378,2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462,8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2 881,1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353,7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9 044,3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1 494,3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4 072,7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3 128,0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944,7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бесплатного горячего питания обучающихся,получающих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Развитие муниципальной системы образования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15 228,1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15 228,1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Федеральный проект "Современная школа"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663,7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464,6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Федеральный проект "Успех каждого ребенка"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Реализация мероприятий в рамках федерального проекта "Цифровая образовательная среда"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031E400000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45 353,8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Использование современных форм активного сотрудничества школы и семьи в вопросах воспитания и социализации детей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37 033,5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Содержание детей в приемных семьях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17 092,3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17 092,3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вознаграждения опекунам (попечителям), приемным родителям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Содержание детей в семьях опекунов (попечителей)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2 782,5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2 782,5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содержанию органов опеки и попечительства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961,4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680,1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503,8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503,8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8 320,3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дома детского творчества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3 698,6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2 748,6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641,6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детско-юношеской спортивной школы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3 120,2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1 983,7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492,5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178,5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Развитие муниципальной системы физической культуры и спорта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"Кадровое обеспечение системы образования Притобольного района"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21 448,5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Сохранение традиционного художественного творчества, национальных культур и развития культурно-досуговой деятельности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9 103,3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7 208,7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5 271,9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1 228,3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562,9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Совершенствование и развитие библиотечно-информационной деятельности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5 440,1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5 440,1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4 155,7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1 114,4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дополнительного образования в сфере культуры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3 073,7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2 834,3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1 866,8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492,5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Развитие муниципальной системы культуры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Организационное и материально-техническое обеспечение деятельности в сфере культуры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3 831,4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централизованной бухгалтерии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967,8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группы хозяйственного обслуживания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2 108,9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1 692,7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411,2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деятельности аппарата управления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754,7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568,1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"О развитии и поддержке малого и среднего предпринимательства в Притобольном районе" на 2014-2020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0600100000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0600300000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и проведение конкурсов среди субъектов малого предпринимательства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Содействие в участии субъектов малого и среднего предпринимательства в областных выставках-ярмарках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"Развитие муниципальной службы в Притобольном районе" на 2017-2022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системы профессионального развития и подготовки кадров муниципальной службы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"О дополнительных мероприятиях, направленных на снижение напряженности на рынке труда Притобольного района" на 2020 год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Организация проведения общественных и временных работ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общественных и временных работ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Мероприятия, направленые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0900100000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Мероприятия в области регулирования цен (тарифов)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"Пожарная безопасность Притобольного района на 2016-2020 годы"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1 186,3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Предупреждение пожаров и снижение сопутствующих потерь от них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функционирования единой дежурной диспетчерской службы Администрации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772,7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"Развитие физической культуры и спорта в Притобольном районе" на 2020-2022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массовой физической культуры и формирование здорового образа жизни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Премии и гранты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"Развитие торговли в Притобольном районе" на 2017-2020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Организация и проведение районного конкурса "Лучший магазин Притобольного района"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"Повышение безопасности дорожного движения в Притобольном районе"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Проведение профилактических мероприятий по обеспечению безопасности дорожного движения и формированию правосознания участников дорожного движения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"Противодействие коррупции в Притобольном районе" на 2019-2021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ОМС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"Профилактика правонарушений в Притобольном районе"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"Обращение с отходами производства и потребления и обустройства объектов размещения отходов в Притобольном районе"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нормативной базы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1800200000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гармонизации межэтнических и межконфессиональных отношений и профилактики проявлений экстремизма в Притобольном районе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Поддержка деятельности национальных общественных объединений и традиционных религий по сохранению культур народов, проживающих на территории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1900100000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"Устойчивое развитие сельских территорий Притобольного района на 2014-2017 годы и на период до 2020 года"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2 573,7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1 678,7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комплексного развития сельских территорий. Улучшение жилищных условий граждан Российской Федераии,проживающих на сельских территориях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1 678,7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Субсидии гражданам на приобретение жилья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1 678,7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2000200000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мероприятий по устойчивому развитию сельских территорий. Развитие газификации в сельской местности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"Доступная среда для инвалидов" на 2016-2020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Установка приспособленных входных групп и пандусов в учреждениях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2100100000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2100189980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2100189980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"Комплексное развитие систем коммунальной инфраструктуры Притобольного района"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системы теплоснабжения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"Развитие агропромышленного комплекса в Притобольном районе" на 2017-2020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День работника сельского хозяйства и перерабатывающей промышленности в Притобольном районе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2300100000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"Улучшение условий и охраны труда в Притобольном районе" на 2019-2021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Обучение по охране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Содействие работодателям в организации работ по охране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2400200000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Премии и гранты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по управлению муниципальным имуществом и регулированию земельных отношений на 2018-2020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Управление и распоряжение муниципальным имуществом и земельными участками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55 407,2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16 549,0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Формирование резервного фонда Администрации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Резервный фонд Администрации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2710186001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Резервный фонд на оплату работ по предотвращению и ликвидации последствий ЧС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сбалансированности районного бюджета в долгосрочном периоде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оплату труда, на погашение просроченной кредиторской задолженности, на исполнение судебных актов и решений налогового органа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Исполнение судебных актов по обращению взыскания на средства районного бюджета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6 921,6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деятельности аппарата управления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6 921,6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4 568,4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1 385,5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"Развитие системы межбюджетных отношений в Притобольном районе"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38 858,1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Выравнивание бюджетной обеспеченности муниципальных образований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Поддержка мер по обеспечению сбалансированности бюджетов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дотации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"Профилактика терроризма, а также минимизация и (или) ликвидация последствий проявлений терроризма на территории Притобольного района" на 2020-2022 годы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2800100000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условий для антитеррористической безопасности на территории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2800200000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88 054,8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Притобольной районной Думы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Председатель Притобольной районной Думы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Депутаты Притобольной районной Думы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342,5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342,5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Аппарат Притобольной районной Думы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466,8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14 954,1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Глава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675,6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Аппарат Администрации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14 074,5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9 767,7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2 142,3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1 746,8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Контрольно-счетной палаты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Аппарат Контрольно-счетной палаты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682,8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206,2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Расходы на проведение районных мероприятий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проведение Дня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проведение дня пожилых людей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Муниципальный дорожный фонд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8 542,3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за счет муниципального дорожного фонда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2 515,8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2 515,8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Иные мероприятия дорожной деятельности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6 026,5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6 026,5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858,0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погашение задолженности по исполнительным документам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Формирование районного резерва материальных ресурсов для ликвидации чрезвычайных ситуаций на территории Притобольного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Единовременная материальная помощь Почетным гражданам района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Оказание материальной помощи малоимущим пенсионерам и семьям с детьми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Другие расходы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Взносы на капитальный ремонт общего имущества в многоквартирных домах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Взносы в ассоциацию "Совет муниципальных образований Курганской области"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Проведение выборов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Специальные расходы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Иные непрограммные мероприятия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61 468,3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696,8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426,2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Субвенции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созданию административных комиссий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Субвенции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Проведение работ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Субвенции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Проведение Всероссийской переписи населения 2020 года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588,0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247,0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704,0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Мероприятия по обеспечению жильем молодых семей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Субсидии гражданам на приобретение жилья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Дооборудование общественных территорий,благоустройство которых осуществлено в 2019 году в рамках муниципальных программ формирования комфортной городской среды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Консолидированные субсидии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39 744,9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Консолидированные субсидии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39 744,9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Федеральный проект "Формирование комфортной городской среды"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519F200000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Консолидированные субсидии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519W000000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DF5" w:rsidRPr="00860E91" w:rsidRDefault="002A6DF5" w:rsidP="00860E9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6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5" w:rsidRPr="00860E91" w:rsidRDefault="002A6DF5" w:rsidP="00860E9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A6DF5" w:rsidRPr="00860E91" w:rsidRDefault="002A6DF5" w:rsidP="00860E9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F5" w:rsidRPr="006A68D1" w:rsidTr="00860E91">
        <w:trPr>
          <w:gridAfter w:val="26"/>
          <w:wAfter w:w="5884" w:type="dxa"/>
        </w:trPr>
        <w:tc>
          <w:tcPr>
            <w:tcW w:w="9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6DF5" w:rsidRPr="00860E91" w:rsidRDefault="002A6DF5" w:rsidP="0086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E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449 620,9</w:t>
            </w: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2A6DF5" w:rsidRPr="00860E91" w:rsidRDefault="002A6DF5" w:rsidP="0086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  <w:sectPr w:rsidR="002A6DF5" w:rsidSect="005A792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0"/>
        <w:gridCol w:w="1012"/>
        <w:gridCol w:w="826"/>
        <w:gridCol w:w="766"/>
        <w:gridCol w:w="1219"/>
        <w:gridCol w:w="969"/>
        <w:gridCol w:w="912"/>
        <w:gridCol w:w="953"/>
        <w:gridCol w:w="1253"/>
        <w:gridCol w:w="996"/>
        <w:gridCol w:w="996"/>
        <w:gridCol w:w="996"/>
        <w:gridCol w:w="862"/>
        <w:gridCol w:w="868"/>
        <w:gridCol w:w="1030"/>
      </w:tblGrid>
      <w:tr w:rsidR="002A6DF5" w:rsidRPr="006A68D1" w:rsidTr="00F808FA">
        <w:trPr>
          <w:jc w:val="center"/>
        </w:trPr>
        <w:tc>
          <w:tcPr>
            <w:tcW w:w="1030" w:type="dxa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gridSpan w:val="6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Приложение № 5 к решению Притобольгой районной  Думы от " 28  "октября 2020 г. № 8 "О внесении изменений в решение Притобольной  районной Думы от 25 декабря 2019  года № 337 «О бюджете Притобольного района на 2020 год и на плановый период 2021 и 2022 годов»</w:t>
            </w:r>
          </w:p>
        </w:tc>
      </w:tr>
      <w:tr w:rsidR="002A6DF5" w:rsidRPr="006A68D1" w:rsidTr="00F808FA">
        <w:trPr>
          <w:jc w:val="center"/>
        </w:trPr>
        <w:tc>
          <w:tcPr>
            <w:tcW w:w="14688" w:type="dxa"/>
            <w:gridSpan w:val="15"/>
            <w:tcBorders>
              <w:bottom w:val="single" w:sz="4" w:space="0" w:color="auto"/>
            </w:tcBorders>
          </w:tcPr>
          <w:p w:rsidR="002A6DF5" w:rsidRPr="006A68D1" w:rsidRDefault="002A6DF5" w:rsidP="00F8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межбюджетных трансфертов, выделяемых бюджетам сельских поселений из бюджета Притобольного района на 2020 год</w:t>
            </w: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(тыс.руб.)</w:t>
            </w: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Сельские поселения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межбюд-жетных  трансфер-</w:t>
            </w:r>
          </w:p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обеспеченнос-</w:t>
            </w:r>
          </w:p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ти из районного фонда финансовой поддержки поселений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поддержку мер по обеспечению сбаланси-</w:t>
            </w:r>
          </w:p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рованности бюджетов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на дооборудованиеобщественных территорий, благоустройство которых осуществлено в 2019 году в рамках  муниципальных программ  формирования комфортной городской среды (51900S4320)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на компенсацию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РФ,за счет средств резервного фонда Правительства РФ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межбюджет-</w:t>
            </w:r>
          </w:p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ные трансфер-</w:t>
            </w:r>
          </w:p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ты на организацию обществен-</w:t>
            </w:r>
          </w:p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ных и временных работ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Субсидии  на проведение работ по ремонту и реконструкции мемориальных сооружений, посвещенных памяти погибших в годы Великой отечественной войны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Березовский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3 612,6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961,4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2 551,6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0,011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Боровлянский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5 456,2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976,4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4 124,9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0,024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Гладковский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2 971,3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799,4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2 067,8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0,012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Глядянский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48 560,3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1 305,2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36 760,5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4 984,2  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275,1 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461,0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0,084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218,4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4 511,5</w:t>
            </w: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Давыдовский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4 354,2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3 818,2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0,013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Межборный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2 792,5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375,2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2 317,6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0,017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Нагорский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5 254,1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1 789,3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2 984,4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0,032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272,0</w:t>
            </w: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2 512,6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528,7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1 925,3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0,005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Плотниковский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3 581,1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221,7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2 811,6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0,012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403,3</w:t>
            </w: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Раскатихинский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5 080,3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790,8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3 411,4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0,021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765,7</w:t>
            </w: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Чернавский 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3 213,5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2 789,0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0,011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74,0</w:t>
            </w: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Ялымский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4 758,6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4 171,2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0,014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6DF5" w:rsidRPr="006A68D1" w:rsidTr="00F808F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92 147,4 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39 744,9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0,256  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F5" w:rsidRPr="006A68D1" w:rsidRDefault="002A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68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6026,5</w:t>
            </w:r>
          </w:p>
        </w:tc>
      </w:tr>
    </w:tbl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  <w:sectPr w:rsidR="002A6DF5" w:rsidSect="00F808F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A6DF5" w:rsidRDefault="002A6DF5" w:rsidP="00A03CA8">
      <w:pPr>
        <w:spacing w:after="0" w:line="240" w:lineRule="auto"/>
        <w:ind w:right="562"/>
        <w:rPr>
          <w:rFonts w:ascii="Times New Roman" w:hAnsi="Times New Roman"/>
          <w:b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2A6DF5" w:rsidRPr="00237575" w:rsidRDefault="002A6DF5" w:rsidP="00237575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2A6DF5" w:rsidRPr="00237575" w:rsidRDefault="002A6DF5" w:rsidP="00237575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2A6DF5" w:rsidRPr="00237575" w:rsidRDefault="002A6DF5" w:rsidP="00237575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ПРИТОБОЛЬНАЯ  РАЙОННАЯ  ДУМА</w:t>
      </w:r>
    </w:p>
    <w:p w:rsidR="002A6DF5" w:rsidRPr="00237575" w:rsidRDefault="002A6DF5" w:rsidP="00237575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РЕШЕНИЕ</w:t>
      </w:r>
    </w:p>
    <w:p w:rsidR="002A6DF5" w:rsidRPr="00237575" w:rsidRDefault="002A6DF5" w:rsidP="00237575">
      <w:pPr>
        <w:spacing w:after="0" w:line="240" w:lineRule="auto"/>
        <w:ind w:left="120" w:right="562" w:hanging="120"/>
        <w:jc w:val="both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от  28 октября 2020 года  №15</w:t>
      </w:r>
    </w:p>
    <w:p w:rsidR="002A6DF5" w:rsidRPr="00237575" w:rsidRDefault="002A6DF5" w:rsidP="00237575">
      <w:pPr>
        <w:spacing w:after="0" w:line="240" w:lineRule="auto"/>
        <w:ind w:left="120" w:right="562" w:hanging="120"/>
        <w:jc w:val="both"/>
        <w:rPr>
          <w:rFonts w:ascii="Times New Roman" w:hAnsi="Times New Roman"/>
          <w:b/>
          <w:sz w:val="18"/>
          <w:szCs w:val="18"/>
        </w:rPr>
      </w:pPr>
      <w:r w:rsidRPr="00237575">
        <w:rPr>
          <w:rFonts w:ascii="Times New Roman" w:hAnsi="Times New Roman"/>
          <w:b/>
          <w:sz w:val="18"/>
          <w:szCs w:val="18"/>
        </w:rPr>
        <w:t>с. Глядянское</w:t>
      </w:r>
    </w:p>
    <w:p w:rsidR="002A6DF5" w:rsidRPr="00237575" w:rsidRDefault="002A6DF5" w:rsidP="00237575">
      <w:pPr>
        <w:tabs>
          <w:tab w:val="left" w:pos="0"/>
        </w:tabs>
        <w:spacing w:after="0" w:line="240" w:lineRule="auto"/>
        <w:ind w:left="360" w:hanging="360"/>
        <w:rPr>
          <w:rFonts w:ascii="Times New Roman" w:hAnsi="Times New Roman"/>
          <w:b/>
          <w:color w:val="000000"/>
          <w:sz w:val="18"/>
          <w:szCs w:val="18"/>
        </w:rPr>
      </w:pPr>
      <w:r w:rsidRPr="00237575">
        <w:rPr>
          <w:rFonts w:ascii="Times New Roman" w:hAnsi="Times New Roman"/>
          <w:b/>
          <w:color w:val="000000"/>
          <w:sz w:val="18"/>
          <w:szCs w:val="18"/>
        </w:rPr>
        <w:t>О присвоении звания «Почетный</w:t>
      </w:r>
    </w:p>
    <w:p w:rsidR="002A6DF5" w:rsidRPr="00237575" w:rsidRDefault="002A6DF5" w:rsidP="00237575">
      <w:pPr>
        <w:tabs>
          <w:tab w:val="left" w:pos="0"/>
        </w:tabs>
        <w:spacing w:after="0" w:line="240" w:lineRule="auto"/>
        <w:ind w:left="360" w:hanging="360"/>
        <w:rPr>
          <w:rFonts w:ascii="Times New Roman" w:hAnsi="Times New Roman"/>
          <w:b/>
          <w:color w:val="000000"/>
          <w:sz w:val="18"/>
          <w:szCs w:val="18"/>
        </w:rPr>
      </w:pPr>
      <w:r w:rsidRPr="00237575">
        <w:rPr>
          <w:rFonts w:ascii="Times New Roman" w:hAnsi="Times New Roman"/>
          <w:b/>
          <w:color w:val="000000"/>
          <w:sz w:val="18"/>
          <w:szCs w:val="18"/>
        </w:rPr>
        <w:t>гражданин Притобольного района»</w:t>
      </w:r>
    </w:p>
    <w:p w:rsidR="002A6DF5" w:rsidRPr="00237575" w:rsidRDefault="002A6DF5" w:rsidP="00237575">
      <w:pPr>
        <w:tabs>
          <w:tab w:val="left" w:pos="0"/>
        </w:tabs>
        <w:spacing w:after="0" w:line="240" w:lineRule="auto"/>
        <w:ind w:left="360" w:hanging="360"/>
        <w:rPr>
          <w:rFonts w:ascii="Times New Roman" w:hAnsi="Times New Roman"/>
          <w:b/>
          <w:color w:val="000000"/>
          <w:sz w:val="18"/>
          <w:szCs w:val="18"/>
        </w:rPr>
      </w:pPr>
      <w:r w:rsidRPr="00237575">
        <w:rPr>
          <w:rFonts w:ascii="Times New Roman" w:hAnsi="Times New Roman"/>
          <w:b/>
          <w:color w:val="000000"/>
          <w:sz w:val="18"/>
          <w:szCs w:val="18"/>
        </w:rPr>
        <w:t>в 2020 году</w:t>
      </w:r>
    </w:p>
    <w:p w:rsidR="002A6DF5" w:rsidRPr="00237575" w:rsidRDefault="002A6DF5" w:rsidP="00237575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 xml:space="preserve">В соответствии с пунктом 4 статьи 5 Устава Притобольного района Курганской области, статьей 19 Регламента Притобольной районной Думы, решением Притобольной районной Думы от 24 ноября 2010 года № 57 «Об утверждении Положения о присвоении звания Почетный гражданин Притобольного района», на основании решения комиссии по  предварительному рассмотрению документов на кандидатов, представляемых к присвоению звания  «Почетный гражданин Притобольного района» от 9 сентября 2020 года, постановления Администрации Притобольного района от 9 сентября 2020 года № 338 «О согласовании присвоения звания «Почетный гражданин Притобольного района» в 2020 году», Притобольная районная Дума </w:t>
      </w:r>
      <w:r w:rsidRPr="00237575">
        <w:rPr>
          <w:rFonts w:ascii="Times New Roman" w:hAnsi="Times New Roman"/>
          <w:b/>
          <w:sz w:val="18"/>
          <w:szCs w:val="18"/>
        </w:rPr>
        <w:t>РЕШИЛА:</w:t>
      </w:r>
    </w:p>
    <w:p w:rsidR="002A6DF5" w:rsidRPr="00237575" w:rsidRDefault="002A6DF5" w:rsidP="0023757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1.  Утвердить результаты счетной комиссии.</w:t>
      </w:r>
    </w:p>
    <w:p w:rsidR="002A6DF5" w:rsidRPr="00237575" w:rsidRDefault="002A6DF5" w:rsidP="00237575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2. Присвоить Комогорову Александру Васильевичу звание «Почетный гражданин Притобольного района».</w:t>
      </w:r>
    </w:p>
    <w:p w:rsidR="002A6DF5" w:rsidRPr="00237575" w:rsidRDefault="002A6DF5" w:rsidP="00237575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 xml:space="preserve">3. </w:t>
      </w:r>
      <w:r w:rsidRPr="0023757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Настоящее решение опубликовать в районной газете «Притоболье»,</w:t>
      </w:r>
    </w:p>
    <w:p w:rsidR="002A6DF5" w:rsidRPr="00237575" w:rsidRDefault="002A6DF5" w:rsidP="00237575">
      <w:pPr>
        <w:widowControl w:val="0"/>
        <w:suppressAutoHyphens/>
        <w:spacing w:after="0" w:line="240" w:lineRule="auto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3757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информационном бюллетене «Муниципальный вестник Притоболья» и  разместить на официальном сайте Администрации Притобольного района в сети «Интернет».</w:t>
      </w:r>
    </w:p>
    <w:p w:rsidR="002A6DF5" w:rsidRPr="00237575" w:rsidRDefault="002A6DF5" w:rsidP="00237575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>4. Контроль за выполнением настоящего решения возложить на комитет по правовым вопросам  Притобольной районной Думы (председатель Куликова Н.П.).</w:t>
      </w:r>
    </w:p>
    <w:p w:rsidR="002A6DF5" w:rsidRPr="00237575" w:rsidRDefault="002A6DF5" w:rsidP="0023757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7575">
        <w:rPr>
          <w:rFonts w:ascii="Times New Roman" w:hAnsi="Times New Roman"/>
          <w:sz w:val="18"/>
          <w:szCs w:val="18"/>
        </w:rPr>
        <w:t xml:space="preserve">Председатель Притобольной районной Думы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37575">
        <w:rPr>
          <w:rFonts w:ascii="Times New Roman" w:hAnsi="Times New Roman"/>
          <w:sz w:val="18"/>
          <w:szCs w:val="18"/>
        </w:rPr>
        <w:t xml:space="preserve"> Г.В. Кубасова</w:t>
      </w:r>
    </w:p>
    <w:p w:rsidR="002A6DF5" w:rsidRDefault="002A6DF5" w:rsidP="00237575">
      <w:pPr>
        <w:spacing w:after="0" w:line="240" w:lineRule="auto"/>
        <w:ind w:right="562"/>
        <w:rPr>
          <w:rFonts w:ascii="Times New Roman" w:hAnsi="Times New Roman"/>
          <w:sz w:val="18"/>
          <w:szCs w:val="18"/>
        </w:rPr>
      </w:pPr>
    </w:p>
    <w:p w:rsidR="002A6DF5" w:rsidRPr="00237575" w:rsidRDefault="002A6DF5" w:rsidP="00237575">
      <w:pPr>
        <w:spacing w:after="0" w:line="240" w:lineRule="auto"/>
        <w:ind w:right="562"/>
        <w:rPr>
          <w:rFonts w:ascii="Times New Roman" w:hAnsi="Times New Roman"/>
          <w:sz w:val="18"/>
          <w:szCs w:val="18"/>
        </w:rPr>
      </w:pPr>
    </w:p>
    <w:p w:rsidR="002A6DF5" w:rsidRPr="005A7929" w:rsidRDefault="002A6DF5" w:rsidP="005A7929">
      <w:pPr>
        <w:spacing w:after="0" w:line="240" w:lineRule="auto"/>
        <w:ind w:left="567"/>
        <w:jc w:val="center"/>
        <w:rPr>
          <w:rFonts w:ascii="Times New Roman" w:hAnsi="Times New Roman"/>
          <w:b/>
          <w:sz w:val="18"/>
          <w:szCs w:val="18"/>
        </w:rPr>
      </w:pPr>
      <w:r w:rsidRPr="005A7929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2A6DF5" w:rsidRPr="005A7929" w:rsidRDefault="002A6DF5" w:rsidP="005A7929">
      <w:pPr>
        <w:spacing w:after="0" w:line="240" w:lineRule="auto"/>
        <w:ind w:left="567"/>
        <w:jc w:val="center"/>
        <w:rPr>
          <w:rFonts w:ascii="Times New Roman" w:hAnsi="Times New Roman"/>
          <w:b/>
          <w:sz w:val="18"/>
          <w:szCs w:val="18"/>
        </w:rPr>
      </w:pPr>
      <w:r w:rsidRPr="005A7929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2A6DF5" w:rsidRPr="005A7929" w:rsidRDefault="002A6DF5" w:rsidP="005A7929">
      <w:pPr>
        <w:spacing w:after="0" w:line="240" w:lineRule="auto"/>
        <w:ind w:left="567"/>
        <w:jc w:val="center"/>
        <w:rPr>
          <w:rFonts w:ascii="Times New Roman" w:hAnsi="Times New Roman"/>
          <w:b/>
          <w:sz w:val="18"/>
          <w:szCs w:val="18"/>
        </w:rPr>
      </w:pPr>
      <w:r w:rsidRPr="005A7929">
        <w:rPr>
          <w:rFonts w:ascii="Times New Roman" w:hAnsi="Times New Roman"/>
          <w:b/>
          <w:sz w:val="18"/>
          <w:szCs w:val="18"/>
        </w:rPr>
        <w:t xml:space="preserve"> ПРИТОБОЛЬНЫЙ РАЙОН</w:t>
      </w:r>
    </w:p>
    <w:p w:rsidR="002A6DF5" w:rsidRPr="005A7929" w:rsidRDefault="002A6DF5" w:rsidP="005A7929">
      <w:pPr>
        <w:spacing w:after="0" w:line="240" w:lineRule="auto"/>
        <w:ind w:left="567"/>
        <w:jc w:val="center"/>
        <w:rPr>
          <w:rFonts w:ascii="Times New Roman" w:hAnsi="Times New Roman"/>
          <w:b/>
          <w:sz w:val="18"/>
          <w:szCs w:val="18"/>
        </w:rPr>
      </w:pPr>
      <w:r w:rsidRPr="005A7929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2A6DF5" w:rsidRPr="005A7929" w:rsidRDefault="002A6DF5" w:rsidP="005A7929">
      <w:pPr>
        <w:spacing w:after="0" w:line="240" w:lineRule="auto"/>
        <w:ind w:left="567"/>
        <w:jc w:val="center"/>
        <w:rPr>
          <w:rFonts w:ascii="Times New Roman" w:hAnsi="Times New Roman"/>
          <w:b/>
          <w:sz w:val="18"/>
          <w:szCs w:val="18"/>
        </w:rPr>
      </w:pPr>
      <w:r w:rsidRPr="005A7929">
        <w:rPr>
          <w:rFonts w:ascii="Times New Roman" w:hAnsi="Times New Roman"/>
          <w:b/>
          <w:sz w:val="18"/>
          <w:szCs w:val="18"/>
        </w:rPr>
        <w:t>ПОСТАНОВЛЕНИЕ</w:t>
      </w:r>
    </w:p>
    <w:p w:rsidR="002A6DF5" w:rsidRPr="005A7929" w:rsidRDefault="002A6DF5" w:rsidP="005A7929">
      <w:p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</w:p>
    <w:p w:rsidR="002A6DF5" w:rsidRPr="005A7929" w:rsidRDefault="002A6DF5" w:rsidP="005A7929">
      <w:pPr>
        <w:spacing w:after="0" w:line="240" w:lineRule="auto"/>
        <w:ind w:left="567"/>
        <w:rPr>
          <w:rFonts w:ascii="Times New Roman" w:hAnsi="Times New Roman"/>
          <w:b/>
          <w:sz w:val="18"/>
          <w:szCs w:val="18"/>
        </w:rPr>
      </w:pPr>
      <w:r w:rsidRPr="005A7929">
        <w:rPr>
          <w:rFonts w:ascii="Times New Roman" w:hAnsi="Times New Roman"/>
          <w:b/>
          <w:sz w:val="18"/>
          <w:szCs w:val="18"/>
        </w:rPr>
        <w:t>от   23 октября 2020 года № 380</w:t>
      </w:r>
    </w:p>
    <w:p w:rsidR="002A6DF5" w:rsidRPr="005A7929" w:rsidRDefault="002A6DF5" w:rsidP="005A7929">
      <w:pPr>
        <w:spacing w:after="0" w:line="240" w:lineRule="auto"/>
        <w:ind w:left="567"/>
        <w:rPr>
          <w:rFonts w:ascii="Times New Roman" w:hAnsi="Times New Roman"/>
          <w:b/>
          <w:sz w:val="18"/>
          <w:szCs w:val="18"/>
        </w:rPr>
      </w:pPr>
      <w:r w:rsidRPr="005A7929">
        <w:rPr>
          <w:rFonts w:ascii="Times New Roman" w:hAnsi="Times New Roman"/>
          <w:b/>
          <w:sz w:val="18"/>
          <w:szCs w:val="18"/>
        </w:rPr>
        <w:t>с. Глядянское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7574"/>
        <w:gridCol w:w="3414"/>
      </w:tblGrid>
      <w:tr w:rsidR="002A6DF5" w:rsidRPr="006A68D1" w:rsidTr="005A7929">
        <w:tc>
          <w:tcPr>
            <w:tcW w:w="5070" w:type="dxa"/>
          </w:tcPr>
          <w:tbl>
            <w:tblPr>
              <w:tblW w:w="7358" w:type="dxa"/>
              <w:tblLook w:val="01E0"/>
            </w:tblPr>
            <w:tblGrid>
              <w:gridCol w:w="5103"/>
              <w:gridCol w:w="2255"/>
            </w:tblGrid>
            <w:tr w:rsidR="002A6DF5" w:rsidRPr="006A68D1" w:rsidTr="005A7929">
              <w:tc>
                <w:tcPr>
                  <w:tcW w:w="5103" w:type="dxa"/>
                </w:tcPr>
                <w:p w:rsidR="002A6DF5" w:rsidRPr="005A7929" w:rsidRDefault="002A6DF5" w:rsidP="005A7929">
                  <w:pPr>
                    <w:framePr w:hSpace="180" w:wrap="around" w:vAnchor="text" w:hAnchor="text" w:y="1"/>
                    <w:spacing w:after="0" w:line="240" w:lineRule="auto"/>
                    <w:ind w:left="567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792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 внесении изменений в постановление Администрации Притобольного района от 27 сентября 2016 года № 289  «Об утверждении муниципальной программы  Притобольного района «Развитие торговли в   Притобольном районе» на 2017-2020 годы»</w:t>
                  </w:r>
                </w:p>
              </w:tc>
              <w:tc>
                <w:tcPr>
                  <w:tcW w:w="2255" w:type="dxa"/>
                </w:tcPr>
                <w:p w:rsidR="002A6DF5" w:rsidRPr="005A7929" w:rsidRDefault="002A6DF5" w:rsidP="005A7929">
                  <w:pPr>
                    <w:framePr w:hSpace="180" w:wrap="around" w:vAnchor="text" w:hAnchor="text" w:y="1"/>
                    <w:spacing w:after="0" w:line="240" w:lineRule="auto"/>
                    <w:ind w:left="567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A6DF5" w:rsidRPr="005A7929" w:rsidRDefault="002A6DF5" w:rsidP="005A7929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2A6DF5" w:rsidRPr="005A7929" w:rsidRDefault="002A6DF5" w:rsidP="005A792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A6DF5" w:rsidRPr="005A7929" w:rsidRDefault="002A6DF5" w:rsidP="005A7929">
      <w:pPr>
        <w:spacing w:after="0" w:line="240" w:lineRule="auto"/>
        <w:ind w:left="708" w:right="1" w:firstLine="708"/>
        <w:jc w:val="both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 xml:space="preserve">В целях приведения нормативного правового акта Администрации Притобольного района в соответствие с действующим законодательством, руководствуясь ст.15 Федерального закона от 6 октября 2003 года № 131- ФЗ «Об общих принципах организации местного самоуправления в Российской  Федерации», в целях обеспечения дальнейшего развития торговой деятельности в  Притобольном районе, Администрация Притобольного района  </w:t>
      </w:r>
    </w:p>
    <w:p w:rsidR="002A6DF5" w:rsidRPr="005A7929" w:rsidRDefault="002A6DF5" w:rsidP="005A7929">
      <w:pPr>
        <w:spacing w:after="0" w:line="240" w:lineRule="auto"/>
        <w:ind w:left="709" w:right="1"/>
        <w:jc w:val="both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>ПОСТАНОВЛЯЕТ:</w:t>
      </w:r>
    </w:p>
    <w:p w:rsidR="002A6DF5" w:rsidRPr="005A7929" w:rsidRDefault="002A6DF5" w:rsidP="005A7929">
      <w:pPr>
        <w:spacing w:after="0" w:line="240" w:lineRule="auto"/>
        <w:ind w:left="709" w:right="1" w:firstLine="707"/>
        <w:jc w:val="both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>1. Внести в постановление Администрации Притобольного района от 27 сентября 2016 года № 289  «Об утверждении муниципальной программы Притобольного района «Развитие торговли в Притобольном районе» на 2017-2020 годы» следующие изменения:</w:t>
      </w:r>
    </w:p>
    <w:p w:rsidR="002A6DF5" w:rsidRPr="005A7929" w:rsidRDefault="002A6DF5" w:rsidP="005A7929">
      <w:pPr>
        <w:spacing w:after="0" w:line="240" w:lineRule="auto"/>
        <w:ind w:left="709" w:right="1" w:firstLine="707"/>
        <w:jc w:val="both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 xml:space="preserve">1) в паспорте муниципальной программы строку «Объем бюджетных ассигнований»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DF5" w:rsidRPr="005A7929" w:rsidRDefault="002A6DF5" w:rsidP="005A7929">
      <w:pPr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>«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70"/>
      </w:tblGrid>
      <w:tr w:rsidR="002A6DF5" w:rsidRPr="006A68D1" w:rsidTr="005A7929">
        <w:trPr>
          <w:trHeight w:val="1799"/>
        </w:trPr>
        <w:tc>
          <w:tcPr>
            <w:tcW w:w="4253" w:type="dxa"/>
          </w:tcPr>
          <w:p w:rsidR="002A6DF5" w:rsidRPr="005A7929" w:rsidRDefault="002A6DF5" w:rsidP="005A7929">
            <w:pPr>
              <w:spacing w:after="0" w:line="240" w:lineRule="auto"/>
              <w:ind w:left="-108"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 xml:space="preserve">Объем бюджетных </w:t>
            </w:r>
          </w:p>
          <w:p w:rsidR="002A6DF5" w:rsidRPr="005A7929" w:rsidRDefault="002A6DF5" w:rsidP="005A7929">
            <w:pPr>
              <w:spacing w:after="0" w:line="240" w:lineRule="auto"/>
              <w:ind w:left="-108"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ассигнований</w:t>
            </w:r>
          </w:p>
        </w:tc>
        <w:tc>
          <w:tcPr>
            <w:tcW w:w="5670" w:type="dxa"/>
          </w:tcPr>
          <w:p w:rsidR="002A6DF5" w:rsidRPr="005A7929" w:rsidRDefault="002A6DF5" w:rsidP="005A7929">
            <w:pPr>
              <w:spacing w:after="0" w:line="240" w:lineRule="auto"/>
              <w:ind w:left="-108"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Планируемый объем финансирования мероприятий Программы составляет 3 000 рублей, в том числе:</w:t>
            </w:r>
          </w:p>
          <w:p w:rsidR="002A6DF5" w:rsidRPr="005A7929" w:rsidRDefault="002A6DF5" w:rsidP="005A7929">
            <w:pPr>
              <w:spacing w:after="0" w:line="240" w:lineRule="auto"/>
              <w:ind w:left="-108"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- 2017 год – 1 000 рублей;</w:t>
            </w:r>
          </w:p>
          <w:p w:rsidR="002A6DF5" w:rsidRPr="005A7929" w:rsidRDefault="002A6DF5" w:rsidP="005A7929">
            <w:pPr>
              <w:spacing w:after="0" w:line="240" w:lineRule="auto"/>
              <w:ind w:left="-108"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- 2018 год – 0</w:t>
            </w:r>
          </w:p>
          <w:p w:rsidR="002A6DF5" w:rsidRPr="005A7929" w:rsidRDefault="002A6DF5" w:rsidP="005A7929">
            <w:pPr>
              <w:spacing w:after="0" w:line="240" w:lineRule="auto"/>
              <w:ind w:left="-108"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- 2019 год – 0</w:t>
            </w:r>
          </w:p>
          <w:p w:rsidR="002A6DF5" w:rsidRPr="005A7929" w:rsidRDefault="002A6DF5" w:rsidP="005A7929">
            <w:pPr>
              <w:spacing w:after="0" w:line="240" w:lineRule="auto"/>
              <w:ind w:left="-108" w:right="1"/>
              <w:jc w:val="both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- 2020 год – 2 000 рублей</w:t>
            </w:r>
          </w:p>
        </w:tc>
      </w:tr>
    </w:tbl>
    <w:p w:rsidR="002A6DF5" w:rsidRPr="005A7929" w:rsidRDefault="002A6DF5" w:rsidP="005A7929">
      <w:pPr>
        <w:spacing w:after="0" w:line="240" w:lineRule="auto"/>
        <w:ind w:left="708" w:right="1" w:firstLine="708"/>
        <w:jc w:val="both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»;</w:t>
      </w:r>
    </w:p>
    <w:p w:rsidR="002A6DF5" w:rsidRPr="005A7929" w:rsidRDefault="002A6DF5" w:rsidP="005A7929">
      <w:pPr>
        <w:spacing w:after="0" w:line="240" w:lineRule="auto"/>
        <w:ind w:left="708" w:right="1" w:firstLine="708"/>
        <w:jc w:val="both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>2)  приложение  к Программе изложить в новой редакции согласно приложению  к настоящему постановлению.</w:t>
      </w:r>
    </w:p>
    <w:p w:rsidR="002A6DF5" w:rsidRPr="005A7929" w:rsidRDefault="002A6DF5" w:rsidP="005A7929">
      <w:pPr>
        <w:spacing w:after="0" w:line="240" w:lineRule="auto"/>
        <w:ind w:left="708" w:right="1" w:firstLine="708"/>
        <w:jc w:val="both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>2. Настоящее постановление опубликовать в информационном бюллетене «Муниципальный вестник Притоболья» и разместить на официальном сайте Администрации Притобольного района в сети «Интернет».</w:t>
      </w:r>
    </w:p>
    <w:p w:rsidR="002A6DF5" w:rsidRPr="005A7929" w:rsidRDefault="002A6DF5" w:rsidP="005A7929">
      <w:pPr>
        <w:spacing w:after="0" w:line="240" w:lineRule="auto"/>
        <w:ind w:left="708" w:right="1" w:firstLine="708"/>
        <w:jc w:val="both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 xml:space="preserve"> 3.  Контроль за выполнением настоящего постановления возложить на  заместителя Главы Притобольного района.</w:t>
      </w:r>
    </w:p>
    <w:tbl>
      <w:tblPr>
        <w:tblW w:w="10740" w:type="dxa"/>
        <w:tblLook w:val="01E0"/>
      </w:tblPr>
      <w:tblGrid>
        <w:gridCol w:w="6269"/>
        <w:gridCol w:w="4471"/>
      </w:tblGrid>
      <w:tr w:rsidR="002A6DF5" w:rsidRPr="006A68D1" w:rsidTr="005A7929">
        <w:trPr>
          <w:trHeight w:val="748"/>
        </w:trPr>
        <w:tc>
          <w:tcPr>
            <w:tcW w:w="6269" w:type="dxa"/>
          </w:tcPr>
          <w:p w:rsidR="002A6DF5" w:rsidRPr="005A7929" w:rsidRDefault="002A6DF5" w:rsidP="005A7929">
            <w:pPr>
              <w:spacing w:after="0" w:line="240" w:lineRule="auto"/>
              <w:ind w:left="567" w:righ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5A7929" w:rsidRDefault="002A6DF5" w:rsidP="005A7929">
            <w:pPr>
              <w:spacing w:after="0" w:line="240" w:lineRule="auto"/>
              <w:ind w:left="567" w:righ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5A7929" w:rsidRDefault="002A6DF5" w:rsidP="005A7929">
            <w:pPr>
              <w:spacing w:after="0" w:line="240" w:lineRule="auto"/>
              <w:ind w:left="567"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 xml:space="preserve">  Глава  Притобольного района                                                                              </w:t>
            </w:r>
          </w:p>
        </w:tc>
        <w:tc>
          <w:tcPr>
            <w:tcW w:w="4471" w:type="dxa"/>
          </w:tcPr>
          <w:p w:rsidR="002A6DF5" w:rsidRPr="005A7929" w:rsidRDefault="002A6DF5" w:rsidP="005A7929">
            <w:pPr>
              <w:spacing w:after="0" w:line="240" w:lineRule="auto"/>
              <w:ind w:left="567" w:right="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5A7929" w:rsidRDefault="002A6DF5" w:rsidP="005A7929">
            <w:pPr>
              <w:spacing w:after="0" w:line="240" w:lineRule="auto"/>
              <w:ind w:left="567" w:right="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2A6DF5" w:rsidRPr="005A7929" w:rsidRDefault="002A6DF5" w:rsidP="005A7929">
            <w:pPr>
              <w:spacing w:after="0" w:line="240" w:lineRule="auto"/>
              <w:ind w:left="567" w:right="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 xml:space="preserve">  Д.Ю. Лесовой</w:t>
            </w:r>
          </w:p>
        </w:tc>
      </w:tr>
    </w:tbl>
    <w:p w:rsidR="002A6DF5" w:rsidRPr="005A7929" w:rsidRDefault="002A6DF5" w:rsidP="005A79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6DF5" w:rsidRPr="005A7929" w:rsidRDefault="002A6DF5" w:rsidP="005A7929">
      <w:pPr>
        <w:spacing w:after="0" w:line="240" w:lineRule="auto"/>
        <w:rPr>
          <w:rFonts w:ascii="Times New Roman" w:hAnsi="Times New Roman"/>
          <w:sz w:val="18"/>
          <w:szCs w:val="18"/>
        </w:rPr>
        <w:sectPr w:rsidR="002A6DF5" w:rsidRPr="005A7929" w:rsidSect="00F808F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6DF5" w:rsidRPr="005A7929" w:rsidRDefault="002A6DF5" w:rsidP="005A79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709" w:type="dxa"/>
        <w:tblLook w:val="01E0"/>
      </w:tblPr>
      <w:tblGrid>
        <w:gridCol w:w="4928"/>
        <w:gridCol w:w="4536"/>
        <w:gridCol w:w="5245"/>
      </w:tblGrid>
      <w:tr w:rsidR="002A6DF5" w:rsidRPr="006A68D1" w:rsidTr="005A7929">
        <w:tc>
          <w:tcPr>
            <w:tcW w:w="4928" w:type="dxa"/>
          </w:tcPr>
          <w:p w:rsidR="002A6DF5" w:rsidRPr="005A7929" w:rsidRDefault="002A6DF5" w:rsidP="005A7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2A6DF5" w:rsidRPr="005A7929" w:rsidRDefault="002A6DF5" w:rsidP="005A7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2A6DF5" w:rsidRPr="005A7929" w:rsidRDefault="002A6DF5" w:rsidP="005A79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Приложение к постановлению Администрации Притобольного района от 23 октября 2020 года № 380 «О внесении изменений в постановление Администрации  Притобольного района от 27 сентября 2016 года № 289 «Об утверждении муниципальной программы  Притобольного района «Развитие торговли в   Притобольном районе» на 2017 – 2020 годы»</w:t>
            </w:r>
          </w:p>
          <w:p w:rsidR="002A6DF5" w:rsidRPr="005A7929" w:rsidRDefault="002A6DF5" w:rsidP="005A79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5A7929" w:rsidRDefault="002A6DF5" w:rsidP="005A7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Приложение к Программе Притобольного района «Развитие торговли в Притобольном районе» на 2017-2020 годы</w:t>
            </w:r>
          </w:p>
        </w:tc>
      </w:tr>
    </w:tbl>
    <w:p w:rsidR="002A6DF5" w:rsidRPr="005A7929" w:rsidRDefault="002A6DF5" w:rsidP="005A792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A6DF5" w:rsidRPr="005A7929" w:rsidRDefault="002A6DF5" w:rsidP="005A79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>Основные мероприятия по развитию торговли в Притобольном районе на 2017-2020 годы</w:t>
      </w:r>
    </w:p>
    <w:p w:rsidR="002A6DF5" w:rsidRPr="005A7929" w:rsidRDefault="002A6DF5" w:rsidP="005A79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A6DF5" w:rsidRPr="005A7929" w:rsidRDefault="002A6DF5" w:rsidP="005A79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9"/>
        <w:gridCol w:w="1418"/>
        <w:gridCol w:w="22"/>
        <w:gridCol w:w="54"/>
        <w:gridCol w:w="2334"/>
        <w:gridCol w:w="2126"/>
        <w:gridCol w:w="992"/>
        <w:gridCol w:w="342"/>
        <w:gridCol w:w="1080"/>
        <w:gridCol w:w="1080"/>
        <w:gridCol w:w="998"/>
        <w:gridCol w:w="998"/>
      </w:tblGrid>
      <w:tr w:rsidR="002A6DF5" w:rsidRPr="006A68D1" w:rsidTr="005A7929">
        <w:tc>
          <w:tcPr>
            <w:tcW w:w="828" w:type="dxa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3249" w:type="dxa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94" w:type="dxa"/>
            <w:gridSpan w:val="3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2334" w:type="dxa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8" w:type="dxa"/>
            <w:gridSpan w:val="5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(тысяч рублей)</w:t>
            </w:r>
          </w:p>
        </w:tc>
      </w:tr>
      <w:tr w:rsidR="002A6DF5" w:rsidRPr="006A68D1" w:rsidTr="005A7929">
        <w:tc>
          <w:tcPr>
            <w:tcW w:w="828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4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2A6DF5" w:rsidRPr="006A68D1" w:rsidTr="005A7929">
        <w:tc>
          <w:tcPr>
            <w:tcW w:w="82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9" w:type="dxa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Анализ показателей развития торговой деятельности, мониторинг фактической обеспеченности населения района площадью торговых объектов</w:t>
            </w:r>
          </w:p>
        </w:tc>
        <w:tc>
          <w:tcPr>
            <w:tcW w:w="1440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388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gridSpan w:val="6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</w:tr>
      <w:tr w:rsidR="002A6DF5" w:rsidRPr="006A68D1" w:rsidTr="005A7929">
        <w:tc>
          <w:tcPr>
            <w:tcW w:w="82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9" w:type="dxa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Своевременное внесение изменений в схемы размещения нестационарных торговых объектов на территории Притобольного района (по мере необходимости, но не реже 1 раза в год)</w:t>
            </w:r>
          </w:p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388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gridSpan w:val="6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</w:tr>
      <w:tr w:rsidR="002A6DF5" w:rsidRPr="006A68D1" w:rsidTr="005A7929">
        <w:trPr>
          <w:trHeight w:val="276"/>
        </w:trPr>
        <w:tc>
          <w:tcPr>
            <w:tcW w:w="828" w:type="dxa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49" w:type="dxa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Содействие формированию торгового реестра Курганской области, включающего в себя сведения о хозяйствующих субъектах, осуществляющих торговую деятельность на территории Притобольного района</w:t>
            </w:r>
          </w:p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410" w:type="dxa"/>
            <w:gridSpan w:val="3"/>
          </w:tcPr>
          <w:p w:rsidR="002A6DF5" w:rsidRPr="005A7929" w:rsidRDefault="002A6DF5" w:rsidP="005A7929">
            <w:pPr>
              <w:spacing w:after="0" w:line="240" w:lineRule="auto"/>
              <w:ind w:firstLine="9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 xml:space="preserve">Отдел аграрной политики и экономики Администрации Притобольного района </w:t>
            </w:r>
          </w:p>
          <w:p w:rsidR="002A6DF5" w:rsidRPr="005A7929" w:rsidRDefault="002A6DF5" w:rsidP="005A7929">
            <w:pPr>
              <w:spacing w:after="0" w:line="240" w:lineRule="auto"/>
              <w:ind w:firstLine="9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Организации и индивидуальные предприниматели, осуществляющие деятельность в сфере розничной торговли (по согласованию)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gridSpan w:val="6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</w:tr>
      <w:tr w:rsidR="002A6DF5" w:rsidRPr="006A68D1" w:rsidTr="005A7929">
        <w:tc>
          <w:tcPr>
            <w:tcW w:w="82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49" w:type="dxa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Приведение нормативных правовых актов, регулирующих сферу торговой деятельности на территории Притобольного района, в соответствие с действующим  законодательством</w:t>
            </w:r>
          </w:p>
        </w:tc>
        <w:tc>
          <w:tcPr>
            <w:tcW w:w="141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410" w:type="dxa"/>
            <w:gridSpan w:val="3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gridSpan w:val="6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</w:tr>
      <w:tr w:rsidR="002A6DF5" w:rsidRPr="006A68D1" w:rsidTr="005A7929">
        <w:tc>
          <w:tcPr>
            <w:tcW w:w="82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49" w:type="dxa"/>
          </w:tcPr>
          <w:p w:rsidR="002A6DF5" w:rsidRPr="005A7929" w:rsidRDefault="002A6DF5" w:rsidP="005A792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Содействие осуществлению мер по защите прав потребителей:</w:t>
            </w:r>
          </w:p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 xml:space="preserve"> консультационная помощь гражданам по вопросам защиты прав потребителей</w:t>
            </w:r>
          </w:p>
        </w:tc>
        <w:tc>
          <w:tcPr>
            <w:tcW w:w="1418" w:type="dxa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410" w:type="dxa"/>
            <w:gridSpan w:val="3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 Территориальный  отдел Управления Роспотребнадзора по Курганской области в Половинском, Притобольном, Звериноголовском районах (по согласованию)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gridSpan w:val="6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</w:tr>
      <w:tr w:rsidR="002A6DF5" w:rsidRPr="006A68D1" w:rsidTr="005A7929">
        <w:tc>
          <w:tcPr>
            <w:tcW w:w="82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49" w:type="dxa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Размещение на сайте Администрации Притобольного района информации по вопросам функционирования и развития потребительского рынка</w:t>
            </w:r>
          </w:p>
        </w:tc>
        <w:tc>
          <w:tcPr>
            <w:tcW w:w="141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410" w:type="dxa"/>
            <w:gridSpan w:val="3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района;</w:t>
            </w:r>
          </w:p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органы местного самоуправления сельских поселений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gridSpan w:val="6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</w:tr>
      <w:tr w:rsidR="002A6DF5" w:rsidRPr="006A68D1" w:rsidTr="005A7929">
        <w:tc>
          <w:tcPr>
            <w:tcW w:w="82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49" w:type="dxa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Организация и проведение обучающих семинаров, «круглых столов» в целях информационно-методического обеспечения хозяйствующих субъектов по вопросам организации торговли</w:t>
            </w:r>
          </w:p>
        </w:tc>
        <w:tc>
          <w:tcPr>
            <w:tcW w:w="141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410" w:type="dxa"/>
            <w:gridSpan w:val="3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 xml:space="preserve">Отдел аграрной политики и экономики Администрации Притобольного района 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gridSpan w:val="6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Финансировании не требуется</w:t>
            </w:r>
          </w:p>
        </w:tc>
      </w:tr>
      <w:tr w:rsidR="002A6DF5" w:rsidRPr="006A68D1" w:rsidTr="005A7929">
        <w:tc>
          <w:tcPr>
            <w:tcW w:w="82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49" w:type="dxa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Привлечение субъектов торговли к участию в выставках, ярмарках, смотрах-конкурсах продукции в целях расширения рынка сбыта товаров</w:t>
            </w:r>
          </w:p>
        </w:tc>
        <w:tc>
          <w:tcPr>
            <w:tcW w:w="141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410" w:type="dxa"/>
            <w:gridSpan w:val="3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gridSpan w:val="6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Финансирования не требуется</w:t>
            </w:r>
          </w:p>
        </w:tc>
      </w:tr>
      <w:tr w:rsidR="002A6DF5" w:rsidRPr="006A68D1" w:rsidTr="005A7929">
        <w:tc>
          <w:tcPr>
            <w:tcW w:w="82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49" w:type="dxa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Организация и проведение на территории Притобольного района ярмарок «выходного дня»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1440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388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 Территориальный отдел Управления Роспотребнадзора по Курганской области в Половинском, Притобольном, Звериноголовском районах (по согласованию);</w:t>
            </w:r>
          </w:p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ГКУ «Притобольная станция по борьбе с болезнями животных» (по согласованию)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gridSpan w:val="6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</w:tr>
      <w:tr w:rsidR="002A6DF5" w:rsidRPr="006A68D1" w:rsidTr="005A7929">
        <w:tc>
          <w:tcPr>
            <w:tcW w:w="828" w:type="dxa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49" w:type="dxa"/>
            <w:vMerge w:val="restart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Открытие новых, реконструкция и модернизация существующих объектов розничной торговли, приобретение нового современного торгового оборудования</w:t>
            </w:r>
          </w:p>
        </w:tc>
        <w:tc>
          <w:tcPr>
            <w:tcW w:w="1440" w:type="dxa"/>
            <w:gridSpan w:val="2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388" w:type="dxa"/>
            <w:gridSpan w:val="2"/>
            <w:vMerge w:val="restart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Организации и индивидуальные предприниматели, осуществляющие деятельность в сфере розничной торговли (по согласованию)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</w:tc>
        <w:tc>
          <w:tcPr>
            <w:tcW w:w="1334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DF5" w:rsidRPr="006A68D1" w:rsidTr="005A7929">
        <w:tc>
          <w:tcPr>
            <w:tcW w:w="828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4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100-</w:t>
            </w:r>
          </w:p>
        </w:tc>
      </w:tr>
      <w:tr w:rsidR="002A6DF5" w:rsidRPr="006A68D1" w:rsidTr="005A7929">
        <w:tc>
          <w:tcPr>
            <w:tcW w:w="828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34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A6DF5" w:rsidRPr="006A68D1" w:rsidTr="005A7929">
        <w:tc>
          <w:tcPr>
            <w:tcW w:w="828" w:type="dxa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49" w:type="dxa"/>
            <w:vMerge w:val="restart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Организация и проведение районного конкурса «Лучший магазин Притобольного района»</w:t>
            </w:r>
          </w:p>
        </w:tc>
        <w:tc>
          <w:tcPr>
            <w:tcW w:w="1440" w:type="dxa"/>
            <w:gridSpan w:val="2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388" w:type="dxa"/>
            <w:gridSpan w:val="2"/>
            <w:vMerge w:val="restart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</w:tc>
        <w:tc>
          <w:tcPr>
            <w:tcW w:w="1334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A6DF5" w:rsidRPr="006A68D1" w:rsidTr="005A7929">
        <w:tc>
          <w:tcPr>
            <w:tcW w:w="828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4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DF5" w:rsidRPr="006A68D1" w:rsidTr="005A7929">
        <w:tc>
          <w:tcPr>
            <w:tcW w:w="828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34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A6DF5" w:rsidRPr="006A68D1" w:rsidTr="005A7929">
        <w:tc>
          <w:tcPr>
            <w:tcW w:w="82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49" w:type="dxa"/>
          </w:tcPr>
          <w:p w:rsidR="002A6DF5" w:rsidRPr="005A7929" w:rsidRDefault="002A6DF5" w:rsidP="005A7929">
            <w:pPr>
              <w:spacing w:after="0" w:line="240" w:lineRule="atLeas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Содействие проведению благоустройства прилегающей территории торговых объектов</w:t>
            </w:r>
          </w:p>
        </w:tc>
        <w:tc>
          <w:tcPr>
            <w:tcW w:w="1440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2388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Органы местного самоуправления муниципальных образований Притобольного района (по согласованию)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gridSpan w:val="6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</w:tr>
      <w:tr w:rsidR="002A6DF5" w:rsidRPr="006A68D1" w:rsidTr="005A7929">
        <w:tc>
          <w:tcPr>
            <w:tcW w:w="828" w:type="dxa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7" w:type="dxa"/>
            <w:gridSpan w:val="5"/>
            <w:vMerge w:val="restart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</w:tc>
        <w:tc>
          <w:tcPr>
            <w:tcW w:w="1334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A6DF5" w:rsidRPr="006A68D1" w:rsidTr="005A7929">
        <w:tc>
          <w:tcPr>
            <w:tcW w:w="828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7" w:type="dxa"/>
            <w:gridSpan w:val="5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4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A6DF5" w:rsidRPr="006A68D1" w:rsidTr="005A7929">
        <w:tc>
          <w:tcPr>
            <w:tcW w:w="828" w:type="dxa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7" w:type="dxa"/>
            <w:gridSpan w:val="5"/>
            <w:vMerge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34" w:type="dxa"/>
            <w:gridSpan w:val="2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080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98" w:type="dxa"/>
          </w:tcPr>
          <w:p w:rsidR="002A6DF5" w:rsidRPr="005A7929" w:rsidRDefault="002A6DF5" w:rsidP="005A7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92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</w:tbl>
    <w:p w:rsidR="002A6DF5" w:rsidRPr="005A7929" w:rsidRDefault="002A6DF5" w:rsidP="005A7929">
      <w:pPr>
        <w:spacing w:after="0" w:line="240" w:lineRule="auto"/>
        <w:ind w:right="-569"/>
        <w:jc w:val="center"/>
        <w:rPr>
          <w:rFonts w:ascii="Times New Roman" w:hAnsi="Times New Roman"/>
          <w:sz w:val="18"/>
          <w:szCs w:val="18"/>
        </w:rPr>
      </w:pPr>
      <w:r w:rsidRPr="005A792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A6DF5" w:rsidRPr="005A7929" w:rsidRDefault="002A6DF5" w:rsidP="005A79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</w:pPr>
    </w:p>
    <w:p w:rsidR="002A6DF5" w:rsidRDefault="002A6DF5">
      <w:pPr>
        <w:rPr>
          <w:rFonts w:ascii="Times New Roman" w:hAnsi="Times New Roman"/>
          <w:sz w:val="18"/>
          <w:szCs w:val="18"/>
        </w:rPr>
        <w:sectPr w:rsidR="002A6DF5" w:rsidSect="00F808F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A6DF5" w:rsidRPr="00E8289A" w:rsidRDefault="002A6DF5" w:rsidP="00E828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8289A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2A6DF5" w:rsidRPr="00E8289A" w:rsidRDefault="002A6DF5" w:rsidP="00E828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8289A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2A6DF5" w:rsidRPr="00E8289A" w:rsidRDefault="002A6DF5" w:rsidP="00E828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8289A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2A6DF5" w:rsidRPr="00E8289A" w:rsidRDefault="002A6DF5" w:rsidP="00E828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8289A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2A6DF5" w:rsidRPr="00E8289A" w:rsidRDefault="002A6DF5" w:rsidP="00E828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8289A">
        <w:rPr>
          <w:rFonts w:ascii="Times New Roman" w:hAnsi="Times New Roman"/>
          <w:b/>
          <w:sz w:val="18"/>
          <w:szCs w:val="18"/>
        </w:rPr>
        <w:t>ПОСТАНОВЛЕНИЕ</w:t>
      </w:r>
    </w:p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8289A">
        <w:rPr>
          <w:rFonts w:ascii="Times New Roman" w:hAnsi="Times New Roman"/>
          <w:b/>
          <w:sz w:val="18"/>
          <w:szCs w:val="18"/>
        </w:rPr>
        <w:t>от  23 октября  2020 года № 381</w:t>
      </w:r>
    </w:p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8289A">
        <w:rPr>
          <w:rFonts w:ascii="Times New Roman" w:hAnsi="Times New Roman"/>
          <w:b/>
          <w:sz w:val="18"/>
          <w:szCs w:val="18"/>
        </w:rPr>
        <w:t>с. Глядянское</w:t>
      </w:r>
    </w:p>
    <w:tbl>
      <w:tblPr>
        <w:tblW w:w="10317" w:type="dxa"/>
        <w:tblLook w:val="01E0"/>
      </w:tblPr>
      <w:tblGrid>
        <w:gridCol w:w="4361"/>
        <w:gridCol w:w="5956"/>
      </w:tblGrid>
      <w:tr w:rsidR="002A6DF5" w:rsidRPr="006A68D1" w:rsidTr="000B4EF8">
        <w:tc>
          <w:tcPr>
            <w:tcW w:w="4361" w:type="dxa"/>
          </w:tcPr>
          <w:p w:rsidR="002A6DF5" w:rsidRPr="00E8289A" w:rsidRDefault="002A6DF5" w:rsidP="00E82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Администрации Притобольного района от 7 ноября 2013 года № 532 «Об утверждении муниципальной программы Притобольного района  «О развитии и поддержке малого и среднего предпринимательства в Притобольном районе» на 2014-2020 годы»</w:t>
            </w:r>
          </w:p>
        </w:tc>
        <w:tc>
          <w:tcPr>
            <w:tcW w:w="5956" w:type="dxa"/>
          </w:tcPr>
          <w:p w:rsidR="002A6DF5" w:rsidRPr="00E8289A" w:rsidRDefault="002A6DF5" w:rsidP="00E82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89A">
        <w:rPr>
          <w:rFonts w:ascii="Times New Roman" w:hAnsi="Times New Roman"/>
          <w:sz w:val="18"/>
          <w:szCs w:val="18"/>
        </w:rPr>
        <w:t xml:space="preserve">В целях приведения муниципального нормативного правового акта Администрации Притобольного района в соответствие с действующим законодательством, Администрация Притобольного района </w:t>
      </w:r>
    </w:p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89A">
        <w:rPr>
          <w:rFonts w:ascii="Times New Roman" w:hAnsi="Times New Roman"/>
          <w:sz w:val="18"/>
          <w:szCs w:val="18"/>
        </w:rPr>
        <w:t>ПОСТАНОВЛЯЕТ:</w:t>
      </w:r>
    </w:p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89A">
        <w:rPr>
          <w:rFonts w:ascii="Times New Roman" w:hAnsi="Times New Roman"/>
          <w:sz w:val="18"/>
          <w:szCs w:val="18"/>
        </w:rPr>
        <w:t>1. Внести в постановление Администрации Притобольного района от 7 ноября 2013 года № 532  «Об утверждении муниципальной программы Притобольного района «О развитии и поддержке малого и среднего предпринимательства в Притобольном районе» на 2014-2020 годы» следующие изменения:</w:t>
      </w:r>
    </w:p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89A">
        <w:rPr>
          <w:rFonts w:ascii="Times New Roman" w:hAnsi="Times New Roman"/>
          <w:sz w:val="18"/>
          <w:szCs w:val="18"/>
        </w:rPr>
        <w:t>1) в паспорте муниципальной программы строку «Объемы бюджетных ассигнований» изложить в следующей редакции:</w:t>
      </w:r>
    </w:p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89A">
        <w:rPr>
          <w:rFonts w:ascii="Times New Roman" w:hAnsi="Times New Roman"/>
          <w:sz w:val="18"/>
          <w:szCs w:val="18"/>
        </w:rP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9"/>
        <w:gridCol w:w="6040"/>
      </w:tblGrid>
      <w:tr w:rsidR="002A6DF5" w:rsidRPr="006A68D1" w:rsidTr="006A68D1">
        <w:tc>
          <w:tcPr>
            <w:tcW w:w="3599" w:type="dxa"/>
          </w:tcPr>
          <w:p w:rsidR="002A6DF5" w:rsidRPr="006A68D1" w:rsidRDefault="002A6DF5" w:rsidP="006A68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>Объемы бюджетных ассигнований</w:t>
            </w:r>
          </w:p>
        </w:tc>
        <w:tc>
          <w:tcPr>
            <w:tcW w:w="6040" w:type="dxa"/>
          </w:tcPr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>Предполагаемые объемы финансирования Программы за весь период реализации Программы – 1200,7 тысяч рублей в том числе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>1) бюджет Притобольного района: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- 2014 год - 55 тысяч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- 2015 год – 77 тысяч рублей; 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- 2016 год – 48 тысяч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- 2017 год – 16,5 тысяч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- 2018 год – 21,2 тысяч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- 2019 год – 8 тысяч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- 2020 год – 25 тысяч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>2) бюджет Курганской области (по согласованию в порядке софинансирования):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- 2014 год -  665 тысяч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- 2015 год -  285 тысяч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- 2016 год – 0 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- 2017 год – 0 тысяч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- 2018 год – 0 тысяч рублей;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- 2019 год – 0 тысяч рублей; </w:t>
            </w:r>
          </w:p>
          <w:p w:rsidR="002A6DF5" w:rsidRPr="006A68D1" w:rsidRDefault="002A6DF5" w:rsidP="006A68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6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- 2020 год – 0 тысяч рублей.</w:t>
            </w:r>
          </w:p>
        </w:tc>
      </w:tr>
    </w:tbl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8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»;</w:t>
      </w:r>
    </w:p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89A">
        <w:rPr>
          <w:rFonts w:ascii="Times New Roman" w:hAnsi="Times New Roman"/>
          <w:sz w:val="18"/>
          <w:szCs w:val="18"/>
        </w:rPr>
        <w:t>2)  приложение 1 к  муниципальной программе изложить в новой  редакции согласно приложению к настоящему постановлению.</w:t>
      </w:r>
    </w:p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89A">
        <w:rPr>
          <w:rFonts w:ascii="Times New Roman" w:hAnsi="Times New Roman"/>
          <w:sz w:val="18"/>
          <w:szCs w:val="18"/>
        </w:rPr>
        <w:t xml:space="preserve">      2. Настоящее постановление опубликовать в информационном бюллетене «Муниципальный вестник Притоболья» и разместить на официальном сайте Администрации Притобольного района в сети «Интернет».</w:t>
      </w:r>
    </w:p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89A">
        <w:rPr>
          <w:rFonts w:ascii="Times New Roman" w:hAnsi="Times New Roman"/>
          <w:sz w:val="18"/>
          <w:szCs w:val="18"/>
        </w:rPr>
        <w:t>3. Контроль за выполнением настоящего постановления возложить на первого заместителя Главы Притобольного района.</w:t>
      </w:r>
    </w:p>
    <w:tbl>
      <w:tblPr>
        <w:tblW w:w="9889" w:type="dxa"/>
        <w:tblLook w:val="01E0"/>
      </w:tblPr>
      <w:tblGrid>
        <w:gridCol w:w="6062"/>
        <w:gridCol w:w="3827"/>
      </w:tblGrid>
      <w:tr w:rsidR="002A6DF5" w:rsidRPr="006A68D1" w:rsidTr="000B4EF8">
        <w:trPr>
          <w:trHeight w:val="503"/>
        </w:trPr>
        <w:tc>
          <w:tcPr>
            <w:tcW w:w="6062" w:type="dxa"/>
          </w:tcPr>
          <w:p w:rsidR="002A6DF5" w:rsidRPr="00E8289A" w:rsidRDefault="002A6DF5" w:rsidP="00E82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Глава Притобольного района                                 </w:t>
            </w:r>
          </w:p>
          <w:p w:rsidR="002A6DF5" w:rsidRPr="00E8289A" w:rsidRDefault="002A6DF5" w:rsidP="00E82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2A6DF5" w:rsidRPr="00E8289A" w:rsidRDefault="002A6DF5" w:rsidP="00E82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Д.Ю. Лесовой</w:t>
            </w:r>
          </w:p>
        </w:tc>
      </w:tr>
    </w:tbl>
    <w:p w:rsidR="002A6DF5" w:rsidRPr="00E8289A" w:rsidRDefault="002A6DF5" w:rsidP="00E8289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6DF5" w:rsidRPr="00E8289A" w:rsidRDefault="002A6DF5" w:rsidP="00E8289A">
      <w:pPr>
        <w:spacing w:after="0" w:line="240" w:lineRule="auto"/>
        <w:rPr>
          <w:rFonts w:ascii="Times New Roman" w:hAnsi="Times New Roman"/>
          <w:sz w:val="18"/>
          <w:szCs w:val="18"/>
        </w:rPr>
        <w:sectPr w:rsidR="002A6DF5" w:rsidRPr="00E8289A" w:rsidSect="00F808F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6DF5" w:rsidRPr="00E8289A" w:rsidRDefault="002A6DF5" w:rsidP="00E8289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6DF5" w:rsidRPr="00E8289A" w:rsidRDefault="002A6DF5" w:rsidP="00E8289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928"/>
        <w:gridCol w:w="4929"/>
        <w:gridCol w:w="4929"/>
      </w:tblGrid>
      <w:tr w:rsidR="002A6DF5" w:rsidRPr="006A68D1" w:rsidTr="000B4EF8">
        <w:tc>
          <w:tcPr>
            <w:tcW w:w="4928" w:type="dxa"/>
          </w:tcPr>
          <w:p w:rsidR="002A6DF5" w:rsidRPr="00E8289A" w:rsidRDefault="002A6DF5" w:rsidP="00E82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9" w:type="dxa"/>
          </w:tcPr>
          <w:p w:rsidR="002A6DF5" w:rsidRPr="00E8289A" w:rsidRDefault="002A6DF5" w:rsidP="00E82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9" w:type="dxa"/>
          </w:tcPr>
          <w:p w:rsidR="002A6DF5" w:rsidRPr="00E8289A" w:rsidRDefault="002A6DF5" w:rsidP="00E82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Приложение к постановлению Администрации Притобольного района от   23 октября 2020 года № 381 «О внесении изменения в постановление Администрации Притобольного района от 7 ноября 2013 года № 532 «Об утверждении муниципальной программы Притобольного района «О развитии и поддержке малого и среднего предпринимательства в Притобольном районе» на 2014-2020 годы»</w:t>
            </w:r>
          </w:p>
          <w:p w:rsidR="002A6DF5" w:rsidRPr="00E8289A" w:rsidRDefault="002A6DF5" w:rsidP="00E82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Приложение 1 к муниципальной программе Притобольного района «О развитии и поддержке малого и среднего предпринимательства в Притобольном районе» на 2014 – 2020 годы</w:t>
            </w:r>
          </w:p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6DF5" w:rsidRPr="00E8289A" w:rsidRDefault="002A6DF5" w:rsidP="00E828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A6DF5" w:rsidRPr="00E8289A" w:rsidRDefault="002A6DF5" w:rsidP="00E828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8289A">
        <w:rPr>
          <w:rFonts w:ascii="Times New Roman" w:hAnsi="Times New Roman"/>
          <w:b/>
          <w:sz w:val="18"/>
          <w:szCs w:val="18"/>
        </w:rPr>
        <w:t>Информация по ресурсному обеспечению муниципальной программы Притобольного района «О развитии и поддержке малого и среднего предпринимательства в Притобольном районе» на 2014-2020 годы</w:t>
      </w:r>
    </w:p>
    <w:p w:rsidR="002A6DF5" w:rsidRPr="00E8289A" w:rsidRDefault="002A6DF5" w:rsidP="00E828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234"/>
        <w:gridCol w:w="1325"/>
        <w:gridCol w:w="1985"/>
        <w:gridCol w:w="1134"/>
        <w:gridCol w:w="1087"/>
        <w:gridCol w:w="140"/>
        <w:gridCol w:w="994"/>
        <w:gridCol w:w="993"/>
        <w:gridCol w:w="46"/>
        <w:gridCol w:w="946"/>
        <w:gridCol w:w="992"/>
        <w:gridCol w:w="1045"/>
        <w:gridCol w:w="905"/>
        <w:gridCol w:w="959"/>
      </w:tblGrid>
      <w:tr w:rsidR="002A6DF5" w:rsidRPr="006A68D1" w:rsidTr="000B4EF8">
        <w:tc>
          <w:tcPr>
            <w:tcW w:w="392" w:type="dxa"/>
            <w:vMerge w:val="restart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2927" w:type="dxa"/>
            <w:gridSpan w:val="2"/>
            <w:vMerge w:val="restart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325" w:type="dxa"/>
            <w:vMerge w:val="restart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1985" w:type="dxa"/>
            <w:vMerge w:val="restart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107" w:type="dxa"/>
            <w:gridSpan w:val="10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Объем финансирования, тысяч рублей</w:t>
            </w:r>
          </w:p>
        </w:tc>
      </w:tr>
      <w:tr w:rsidR="002A6DF5" w:rsidRPr="006A68D1" w:rsidTr="000B4EF8">
        <w:tc>
          <w:tcPr>
            <w:tcW w:w="392" w:type="dxa"/>
            <w:vMerge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vMerge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993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</w:tr>
      <w:tr w:rsidR="002A6DF5" w:rsidRPr="006A68D1" w:rsidTr="000B4EF8">
        <w:tc>
          <w:tcPr>
            <w:tcW w:w="15870" w:type="dxa"/>
            <w:gridSpan w:val="16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Задача 1.Развитие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Обеспечение деятельности информационно-консультационного центра для  субъектов малого предпринимательства и сельхозтоваропроизводителей при отделе аграрной политики и экономики Администрации Притобольного района</w:t>
            </w:r>
          </w:p>
        </w:tc>
        <w:tc>
          <w:tcPr>
            <w:tcW w:w="132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2014-2020</w:t>
            </w:r>
          </w:p>
        </w:tc>
        <w:tc>
          <w:tcPr>
            <w:tcW w:w="1985" w:type="dxa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98,5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10,5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98,5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10,5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</w:t>
            </w:r>
            <w:r w:rsidRPr="00E8289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A6DF5" w:rsidRPr="006A68D1" w:rsidTr="000B4EF8">
        <w:tc>
          <w:tcPr>
            <w:tcW w:w="15870" w:type="dxa"/>
            <w:gridSpan w:val="16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Задача 2.Совершенствование механизмов финансово-кредитной поддержки субъектов малого и среднего предпринимательства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132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2014-2020</w:t>
            </w:r>
          </w:p>
        </w:tc>
        <w:tc>
          <w:tcPr>
            <w:tcW w:w="1985" w:type="dxa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</w:t>
            </w: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950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665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039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285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46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tabs>
                <w:tab w:val="left" w:pos="255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      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 по согласованию),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950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665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039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285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46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DF5" w:rsidRPr="006A68D1" w:rsidTr="000B4EF8">
        <w:tc>
          <w:tcPr>
            <w:tcW w:w="15870" w:type="dxa"/>
            <w:gridSpan w:val="16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Задача 3. Повышение конкурентоспособности субъектов малого и среднего предпринимательства, оказание им содействия в 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Организация и проведение конкурсов среди субъектов малого предпринимательства:</w:t>
            </w:r>
          </w:p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- «Лучший предприниматель года» </w:t>
            </w:r>
          </w:p>
        </w:tc>
        <w:tc>
          <w:tcPr>
            <w:tcW w:w="132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20</w:t>
            </w:r>
            <w:r w:rsidRPr="00E8289A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 w:rsidRPr="00E8289A">
              <w:rPr>
                <w:rFonts w:ascii="Times New Roman" w:hAnsi="Times New Roman"/>
                <w:sz w:val="18"/>
                <w:szCs w:val="18"/>
              </w:rPr>
              <w:t>-20</w:t>
            </w:r>
            <w:r w:rsidRPr="00E8289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985" w:type="dxa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отдел аграрной политики и экономики Администрации Притобольного района 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3,5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6,5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Содействие в участии субъектов малого и среднего предпринимательства в областных выставках- ярмарках</w:t>
            </w:r>
          </w:p>
        </w:tc>
        <w:tc>
          <w:tcPr>
            <w:tcW w:w="132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20</w:t>
            </w:r>
            <w:r w:rsidRPr="00E8289A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 w:rsidRPr="00E8289A">
              <w:rPr>
                <w:rFonts w:ascii="Times New Roman" w:hAnsi="Times New Roman"/>
                <w:sz w:val="18"/>
                <w:szCs w:val="18"/>
              </w:rPr>
              <w:t>-20</w:t>
            </w:r>
            <w:r w:rsidRPr="00E8289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985" w:type="dxa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26,2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6,2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3,5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6,5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11,2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DF5" w:rsidRPr="006A68D1" w:rsidTr="000B4EF8">
        <w:tc>
          <w:tcPr>
            <w:tcW w:w="15870" w:type="dxa"/>
            <w:gridSpan w:val="16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Задача 4. Содействие росту конкурентоспособности и продвижению продукции субъектов малого и среднего предпринимательства, формирование положительного имиджа предпринимательской деятельности, повышение грамотности предпринимателей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Популяризация предпринимательской деятельности посредством размещения публикаций в печатных средствах массовой информации:</w:t>
            </w:r>
          </w:p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 о мерах, направленных на поддержку малого и среднего предпринимательства;</w:t>
            </w:r>
          </w:p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материалов, направленных на формирование положительного образа предпринимателя;</w:t>
            </w:r>
          </w:p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популяризацию малого и среднего предпринимательства</w:t>
            </w:r>
          </w:p>
        </w:tc>
        <w:tc>
          <w:tcPr>
            <w:tcW w:w="1559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2014-2020</w:t>
            </w:r>
          </w:p>
        </w:tc>
        <w:tc>
          <w:tcPr>
            <w:tcW w:w="1985" w:type="dxa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Организация и проведение обучающих семинаров</w:t>
            </w:r>
          </w:p>
        </w:tc>
        <w:tc>
          <w:tcPr>
            <w:tcW w:w="1559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2014-2020</w:t>
            </w:r>
          </w:p>
        </w:tc>
        <w:tc>
          <w:tcPr>
            <w:tcW w:w="1985" w:type="dxa"/>
          </w:tcPr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отдел аграрной политики и экономики Администрации Притобольного района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Итого по задаче 4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2A6DF5" w:rsidRPr="006A68D1" w:rsidTr="000B4EF8">
        <w:tc>
          <w:tcPr>
            <w:tcW w:w="3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89A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13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Курганской области (в порядке софинансирования по согласованию),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950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250,7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1200,7</w:t>
            </w:r>
          </w:p>
        </w:tc>
        <w:tc>
          <w:tcPr>
            <w:tcW w:w="994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665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285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992" w:type="dxa"/>
            <w:gridSpan w:val="2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16,5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04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21,2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905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A6DF5" w:rsidRPr="00E8289A" w:rsidRDefault="002A6DF5" w:rsidP="00E82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9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</w:tbl>
    <w:p w:rsidR="002A6DF5" w:rsidRPr="00E8289A" w:rsidRDefault="002A6DF5" w:rsidP="00E828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A6DF5" w:rsidRPr="00E8289A" w:rsidRDefault="002A6DF5" w:rsidP="00E8289A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E8289A">
        <w:rPr>
          <w:rFonts w:ascii="Times New Roman" w:hAnsi="Times New Roman"/>
          <w:b/>
          <w:sz w:val="18"/>
          <w:szCs w:val="18"/>
        </w:rPr>
        <w:t>».</w:t>
      </w:r>
    </w:p>
    <w:tbl>
      <w:tblPr>
        <w:tblpPr w:leftFromText="180" w:rightFromText="180" w:vertAnchor="text" w:tblpXSpec="center" w:tblpY="1"/>
        <w:tblOverlap w:val="never"/>
        <w:tblW w:w="1056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99"/>
        <w:gridCol w:w="1770"/>
      </w:tblGrid>
      <w:tr w:rsidR="002A6DF5" w:rsidRPr="006A68D1" w:rsidTr="00F57C32">
        <w:trPr>
          <w:trHeight w:val="1838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Муниципальный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ВЕСТНИК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Издатель: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Учредитель: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Ответственный за выпуск: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Требух Н.В. – управляющий делами – 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В «Муниципальный вестник Притоболья» вошли: </w:t>
            </w:r>
            <w:r>
              <w:rPr>
                <w:sz w:val="18"/>
                <w:szCs w:val="18"/>
              </w:rPr>
              <w:t>постановления администрации Притобольного района, решения Притобольной районной Думы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Заказ № Тираж 80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Распространяется бесплатно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Отпечатано в ООО «Глядянская типография «Сюжет»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с. Глядянское,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ул. Красноармейская,46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Тел. 9-30-97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Адрес:641400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Курганская обл.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с. Глядянское ул. Красноармейская,19</w:t>
            </w:r>
          </w:p>
          <w:p w:rsidR="002A6DF5" w:rsidRDefault="002A6DF5" w:rsidP="00F57C32">
            <w:pPr>
              <w:pStyle w:val="10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eastAsia="zh-CN"/>
              </w:rPr>
              <w:t>Тел. 42-89-86</w:t>
            </w:r>
          </w:p>
        </w:tc>
      </w:tr>
    </w:tbl>
    <w:p w:rsidR="002A6DF5" w:rsidRPr="00E8289A" w:rsidRDefault="002A6DF5" w:rsidP="00E828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6DF5" w:rsidRPr="00470C55" w:rsidRDefault="002A6DF5">
      <w:pPr>
        <w:rPr>
          <w:rFonts w:ascii="Times New Roman" w:hAnsi="Times New Roman"/>
          <w:sz w:val="18"/>
          <w:szCs w:val="18"/>
        </w:rPr>
      </w:pPr>
    </w:p>
    <w:sectPr w:rsidR="002A6DF5" w:rsidRPr="00470C55" w:rsidSect="00F808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C55"/>
    <w:rsid w:val="00027BAD"/>
    <w:rsid w:val="000B4EF8"/>
    <w:rsid w:val="000F7378"/>
    <w:rsid w:val="00237575"/>
    <w:rsid w:val="002A6DF5"/>
    <w:rsid w:val="00367FF1"/>
    <w:rsid w:val="00470C55"/>
    <w:rsid w:val="005A7929"/>
    <w:rsid w:val="006A68D1"/>
    <w:rsid w:val="00860E91"/>
    <w:rsid w:val="009F33DB"/>
    <w:rsid w:val="00A03CA8"/>
    <w:rsid w:val="00E8289A"/>
    <w:rsid w:val="00E82CB9"/>
    <w:rsid w:val="00F57C32"/>
    <w:rsid w:val="00F8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757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8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E8289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289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E8289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Знак Знак Знак Знак"/>
    <w:basedOn w:val="Normal"/>
    <w:uiPriority w:val="99"/>
    <w:rsid w:val="00E8289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E8289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67F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67FF1"/>
    <w:rPr>
      <w:rFonts w:cs="Times New Roman"/>
      <w:color w:val="800080"/>
      <w:u w:val="single"/>
    </w:rPr>
  </w:style>
  <w:style w:type="paragraph" w:customStyle="1" w:styleId="xl114">
    <w:name w:val="xl114"/>
    <w:basedOn w:val="Normal"/>
    <w:uiPriority w:val="99"/>
    <w:rsid w:val="00367FF1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121">
    <w:name w:val="xl121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2">
    <w:name w:val="xl122"/>
    <w:basedOn w:val="Normal"/>
    <w:uiPriority w:val="99"/>
    <w:rsid w:val="00367FF1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3">
    <w:name w:val="xl123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367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Normal"/>
    <w:uiPriority w:val="99"/>
    <w:rsid w:val="00367F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al"/>
    <w:uiPriority w:val="99"/>
    <w:rsid w:val="00367FF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al"/>
    <w:uiPriority w:val="99"/>
    <w:rsid w:val="00367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Normal"/>
    <w:uiPriority w:val="99"/>
    <w:rsid w:val="00367FF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al"/>
    <w:uiPriority w:val="99"/>
    <w:rsid w:val="00367F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al"/>
    <w:uiPriority w:val="99"/>
    <w:rsid w:val="00367F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Normal"/>
    <w:uiPriority w:val="99"/>
    <w:rsid w:val="00367FF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"/>
    <w:uiPriority w:val="99"/>
    <w:rsid w:val="00367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62">
    <w:name w:val="xl162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Normal"/>
    <w:uiPriority w:val="99"/>
    <w:rsid w:val="00367F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Normal"/>
    <w:uiPriority w:val="99"/>
    <w:rsid w:val="00367F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71">
    <w:name w:val="xl171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3">
    <w:name w:val="xl173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Normal"/>
    <w:uiPriority w:val="99"/>
    <w:rsid w:val="00367F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8">
    <w:name w:val="xl178"/>
    <w:basedOn w:val="Normal"/>
    <w:uiPriority w:val="99"/>
    <w:rsid w:val="00367FF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79">
    <w:name w:val="xl179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0">
    <w:name w:val="xl180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1">
    <w:name w:val="xl181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3">
    <w:name w:val="xl183"/>
    <w:basedOn w:val="Normal"/>
    <w:uiPriority w:val="99"/>
    <w:rsid w:val="00367F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Без интервала1"/>
    <w:link w:val="NoSpacingChar"/>
    <w:uiPriority w:val="99"/>
    <w:rsid w:val="00027BAD"/>
    <w:pPr>
      <w:suppressAutoHyphens/>
    </w:pPr>
    <w:rPr>
      <w:rFonts w:ascii="Times New Roman" w:hAnsi="Times New Roman"/>
      <w:sz w:val="24"/>
      <w:lang w:eastAsia="ar-SA"/>
    </w:rPr>
  </w:style>
  <w:style w:type="character" w:customStyle="1" w:styleId="NoSpacingChar">
    <w:name w:val="No Spacing Char"/>
    <w:link w:val="10"/>
    <w:uiPriority w:val="99"/>
    <w:locked/>
    <w:rsid w:val="00027BAD"/>
    <w:rPr>
      <w:rFonts w:ascii="Times New Roman" w:hAnsi="Times New Roman"/>
      <w:sz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64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Требух Н В</cp:lastModifiedBy>
  <cp:revision>5</cp:revision>
  <dcterms:created xsi:type="dcterms:W3CDTF">2020-11-09T11:56:00Z</dcterms:created>
  <dcterms:modified xsi:type="dcterms:W3CDTF">2020-11-10T03:52:00Z</dcterms:modified>
</cp:coreProperties>
</file>